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EV SAHİBİ – KİRACI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Ev Sahibi (Kiraya Veren):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Kiracı: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Kiralanan Taşınmaz: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Kira Sözleşmesi Bilgileri: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Tarihi: …/…/….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Bitiş Tarihi: …/…/….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Ev sahibi ve kiracı, …/…/…. tarihinde sona eren kira sözleşmesi kapsamında doğan tüm hak ve alacaklarını karşılıklı olarak kabul etmişlerdir.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Kiracı, ev sahibine …/…/…. tarihine kadar olan kira borcunu, varsa aidat borcunu ve diğer tüm borçlarını ödediğini beyan eder.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Ev sahibi, kiracıya depozito bedelini …/…/…. tarihinde iade ettiğini beyan eder.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birbirlerini kira sözleşmesi kapsamında doğan tüm hak ve taleplerinden ibra ettiklerini beyan ederler. Bu ibraname ile taraflar arasında kira sözleşmesine ilişkin herhangi bir alacak veya borç kalmamıştır.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belirtilebilir, örneğin: taşınmazın hasarsız teslim alındığı, sayaçların kapatıldığı vb.)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Ev Sahibi: Kiracı: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 sahibi – kiracı ibranamesi, kira sözleşmesinin sona ermesiyle birlikte tarafların birbirlerine karşı olan tüm hak ve alacaklarından feragat ettiklerini gösteren önemli bir belgedir.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her iki tarafın da ibranameyi kendi özgür iradeleriyle imzalaması gerekir.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Ev sahibi – kiracı ibranamesi düzenlerken bir avukattan hukuki destek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