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FAZLA MESAİ ÜCRETİ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İşçi: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Adı/Unvanı: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Dairesi/T.C. Kimlik No: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Fazla Mesai Bilgileri: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Mesai Yapılan Tarihler: (Başlangıç - Bitiş)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Toplam Fazla Mesai Saati: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Mesai Ücreti: (Rakam ve yazı ile)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yukarıda belirtilen tarihler arasında yapmış olduğu fazla mesai karşılığında işverenden .../.../...... tarihinde ... TL (yazı ile: …………….. Türk Lirası) fazla mesai ücretini eksiksiz ve tam olarak aldığını beyan eder.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işverenine karşı fazla mesai ücreti alacağı veya herhangi bir başka hak ve alacağının kalmadığını, işverenini tüm haklarından ibra ettiğini beyan eder.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belirtilebilir.)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İşçi: İşveren: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 ve Kaşe)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Fazla mesai ücreti ibranamesi, işçinin fazla mesai ücreti alacağını aldığını ve bu konuda işverene karşı herhangi bir talebinin kalmadığını gösteren önemli bir belgedir.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işçinin ibranameyi kendi özgür iradesiyle imzalaması gerekir.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Fazla mesai ücreti ibranamesi düzenlerken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