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KIDEM TAZMİNATI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Dairesi/T.C. Kimlik No: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Sözleşmesi Bilgileri: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Başlama Tarihi: …/…/….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Tarihi: …/…/….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Nedeni: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Kıdem Tazminatı Bilgileri: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Kıdem Tazminatı Tutarı: (Rakam ve yazı ile)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…/…/….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(Nakit, Havale, EFT vb.)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yukarıda belirtilen tarihler arasında işveren nezdinde çalıştığını ve iş akdinin .../.../...... tarihinde (işten ayrılma nedeni) ile sona erdiğini beyan eder.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işverenden kıdem tazminatı olarak .../.../...... tarihinde ... TL (yazı ile: …………….. Türk Lirası) tutarındaki kıdem tazminatını eksiksiz ve tam olarak aldığını beyan eder.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işverenine karşı kıdem tazminatı alacağı veya herhangi bir başka hak ve alacağının kalmadığını, işverenini tüm haklarından ibra ettiğini beyan eder.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işçiye ödenen diğer haklar vb.)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İşçi: İşveren: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Kıdem tazminatı ibranamesi, işçinin kıdem tazminatı alacağını aldığını ve bu konuda işverene karşı herhangi bir talebinin kalmadığını gösteren önemli bir belgedir.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işçinin ibranameyi kendi özgür iradesiyle imzalaması gerekir.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Kıdem tazminatı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