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İŞTEN ÇIKIŞ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Dairesi/T.C. Kimlik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Sözleşmesi Bilgileri: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Başlama Tarihi: …/…/….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Tarihi: …/…/….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Nedeni: (İstifa, Fesih, Anlaşmalı Fesih vb.)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Nedeni: (Gerekli ise fesih nedeni belirtilir.)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yukarıda belirtilen tarihler arasında işveren nezdinde çalıştığını ve iş akdinin .../.../...... tarihinde (işten ayrılma nedeni) ile sona erdiğini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işverenden iş akdi ve kanundan doğan tüm haklarını (ücret, fazla mesai ücreti, yıllık izin ücreti, kıdem tazminatı, ihbar tazminatı, kötü niyet tazminatı vb.) eksiksiz ve tam olarak aldığını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işverenine karşı iş akdi ve kanundan doğan herhangi bir hak ve alacağının kalmadığını, işverenini tüm haklarından ibra ettiğini beyan eder.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İşveren, işçiye karşı iş akdi ve kanundan doğan herhangi bir hak ve alacağının kalmadığını, işçiyi tüm haklarından ibra ettiğini beyan eder.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İşçi: İşveren: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çıkış ibranamesi, iş akdinin sona ermesi durumunda, tarafların birbirlerine karşı olan tüm hak ve alacaklarından feragat ettiklerini gösteren önemli bir belgedir.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İşten çıkış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