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RAHATSIZ EDEN KOMŞUYA İHTARNAME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 Eden:</w:t>
      </w:r>
      <w:r w:rsidDel="00000000" w:rsidR="00000000" w:rsidRPr="00000000">
        <w:rPr>
          <w:color w:val="1f1f1f"/>
          <w:rtl w:val="0"/>
        </w:rPr>
        <w:t xml:space="preserve"> (Adınız, Soyadınız, Daire Numaranız, Adresiniz) </w:t>
      </w:r>
      <w:r w:rsidDel="00000000" w:rsidR="00000000" w:rsidRPr="00000000">
        <w:rPr>
          <w:b w:val="1"/>
          <w:color w:val="1f1f1f"/>
          <w:rtl w:val="0"/>
        </w:rPr>
        <w:t xml:space="preserve">İhtar Edilen:</w:t>
      </w:r>
      <w:r w:rsidDel="00000000" w:rsidR="00000000" w:rsidRPr="00000000">
        <w:rPr>
          <w:color w:val="1f1f1f"/>
          <w:rtl w:val="0"/>
        </w:rPr>
        <w:t xml:space="preserve"> (Komşunuzun Adı, Soyadı, Daire Numarası, Adresi)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Komşuluk hukukuna aykırı davranışlarınızın sona erdirilmesi.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Açıklamalar: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(Tarih) tarihinden itibaren tarafınızdan kaynaklanan (gürültü, kötü koku, tehdit, hakaret vb. rahatsızlık veren davranışları ayrıntılı olarak açıklayın) gibi davranışlar nedeniyle huzurumuz kaçmakta ve yaşam kalitemiz olumsuz etkilenmektedir.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davranışlarınız, apartman/site sakinlerinin ortak yaşam alanlarını kullanma haklarını kısıtlamakta ve 5326 sayılı Kabahatler Kanunu'na göre kabahat oluşturmaktadır. Ayrıca, bu davranışlarınız Türk Medeni Kanunu'nun komşuluk hukukuna ilişkin hükümlerine de aykırıdır.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Talepler: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Rahatsızlık veren davranışlarınıza derhal son vermenizi,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Aksi takdirde, yasal yollara başvurmaktan çekinmeyeceğimi ve doğacak tüm yasal masrafların tarafınızdan karşılanacağını bildiririm.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belirtilen taleplerimin yerine getirilmemesi halinde, apartman/site yönetimine şikayette bulunacağımı ve/veya hukuki yollara başvurarak rahatsızlık veren davranışlarınızın engellenmesi için dava açacağımı bildiririm.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 Eden: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(Adınız Soyadınız) (İmza) (Tarih)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ihtarname olup, hukuki danışmanlık yerine geçmez.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İhtarnameyi noter aracılığıyla göndermeniz veya elden teslim ederek imza karşılığı teslim aldığınıza dair belge almanız hukuki açıdan daha güvenli olacaktır.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İhtarnamede, komşunuzun rahatsızlık veren davranışlarını somut delillerle (tanık beyanları, fotoğraf, video vb.) desteklemeniz faydalı olacaktır.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BİLGİLER: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Kabahatler Kanunu'nun 36. maddesi, başkalarının huzur ve sükununu bozacak şekilde gürültü yapanları cezalandırmaktadır.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Türk Medeni Kanunu'nun 737. maddesi, komşuların birbirlerine karşı hoşgörülü davranmaları ve birbirlerinin haklarına saygı göstermeleri gerektiğini belirtmektedir.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Rahatsız eden komşu hakkında, öncelikle apartman/site yönetimine şikayette bulunulabilir.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Şikayet sonuçsuz kalırsa, sulh hukuk mahkemesinde dava açılarak rahatsızlığın giderilmesi talep edilebilir.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işinize yarar.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