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kira sözleşmesi, .../.../......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KİRAYA VEREN (MAL SAHİBİ):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KİRACI: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KİRALANANIN TASNİFİ: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Ada: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Parsel: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Blok: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Kat: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Daire No: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KİRA SÜRESİ: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Başlangıç Tarihi: .../.../......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Bitiş Tarihi: .../.../......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KİRA BEDELİ: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Aylık Kira Bedeli: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DEMİRBAŞ LİSTESİ: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(Kiralananla birlikte teslim edilen eşyaların listesi)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GENEL ŞARTLAR: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özenle kullanmak ve bakımını yapmakla yükümlüdür.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 bedelini zamanında ödemek zorundadır.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üçüncü kişilere devredemez veya kiraya veremez.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kiralananda tadilat veya değişiklik yapamaz.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FESİH ŞARTLARI: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 bedelini iki ay üst üste ödemezse.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tahrip eder veya zarar verirse.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kiralananı ahlak dışı veya kanuna aykırı amaçlarla kullanırsa.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DİĞER HÜKÜMLER: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sözleşmede yer almayan hususlarda, Türk Borçlar Kanunu hükümleri uygulanacaktır.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sözleşme, iki nüsha olarak düzenlenmiş olup, taraflarca imzalanmıştır.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KİRAYA VEREN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KİRACI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sadece bir örnektir. Gerçek bir kira sözleşmesi, tarafların özel ihtiyaçlarına ve koşullarına göre düzenlenmelidir. Kira sözleşmesi yapmadan önce bir avukattan hukuki danışmanlık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