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DOĞRUDAN TEMİN USULÜ İLE MAL ALIMI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Adı]'nın ihtiyaç duyduğu [Malın Adı] malzemesinin doğrudan temin usulü ile satın alınmasına ilişkin teknik gereklilikleri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Malzemenin teknik özellikleri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Malzemenin miktarı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Malzemenin kalitesi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 koşulları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koşulları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Malzemenin Teknik Özellikleri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Malzemenin Adı:</w:t>
      </w:r>
      <w:r w:rsidDel="00000000" w:rsidR="00000000" w:rsidRPr="00000000">
        <w:rPr>
          <w:color w:val="1f1f1f"/>
          <w:rtl w:val="0"/>
        </w:rPr>
        <w:t xml:space="preserve"> [Malzemenin Adı] (Örneğin: A4 Fotokopi Kağıdı)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Marka/Model:</w:t>
      </w:r>
      <w:r w:rsidDel="00000000" w:rsidR="00000000" w:rsidRPr="00000000">
        <w:rPr>
          <w:color w:val="1f1f1f"/>
          <w:rtl w:val="0"/>
        </w:rPr>
        <w:t xml:space="preserve"> [Tercih edilen marka/model belirtilebilir veya açık bırakılabilir]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Özellikler:</w:t>
      </w:r>
    </w:p>
    <w:p w:rsidR="00000000" w:rsidDel="00000000" w:rsidP="00000000" w:rsidRDefault="00000000" w:rsidRPr="00000000" w14:paraId="00000010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[Malzemenin boyutu, ağırlığı, rengi, vb. özellikleri] (Örneğin: 80 gr/m2, beyaz, A4)</w:t>
      </w:r>
    </w:p>
    <w:p w:rsidR="00000000" w:rsidDel="00000000" w:rsidP="00000000" w:rsidRDefault="00000000" w:rsidRPr="00000000" w14:paraId="00000011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[Malzemenin performansına ilişkin özellikler] (Örneğin: Fotokopi kağıdının çift taraflı baskıya uygun olması)</w:t>
      </w:r>
    </w:p>
    <w:p w:rsidR="00000000" w:rsidDel="00000000" w:rsidP="00000000" w:rsidRDefault="00000000" w:rsidRPr="00000000" w14:paraId="00000012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[Malzemenin diğer teknik özellikleri]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Malzemenin Miktarı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[Miktar] (Örneğin: 100 paket)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Malzemenin Kalitesi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Malzeme, TSE veya uluslararası geçerliliği olan diğer standartlara uygun olacaktır.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Malzemenin kalitesi, [Kurum Adı]'nın belirlediği kriterlere uygun olacaktır.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Teslimat Koşulları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 Yeri: [Teslimat Adresi] (Örneğin: [Kurum Adı] adresi)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 Süresi: Sözleşme imzalandıktan sonra en geç [Süre] iş günü içinde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Ambalaj: Malzeme, orijinal ambalajında ve sağlam bir şekilde teslim edilecektir.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Garanti Koşulları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Süresi: [Süre] (Örneğin: 1 yıl)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Kapsamı: Malzemenin üretim hatalarından kaynaklanan arızaları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Diğer Hususlar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şartnamede belirtilmeyen hususlarda, 4734 sayılı Kamu İhale Kanunu ve ilgili diğer mevzuat hükümleri uygulanacaktır.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İmza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[İstekli Adı/Unvanı]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NOT:</w:t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doğrudan temin teknik şartnamesidir. İhtiyaçlarınıza ve 4734 sayılı Kamu İhale Kanunu'na uygun olarak düzenlenmelidir.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Doğrudan temin usulü, sadece belirli durumlarda ve belirli limitler dahilinde uygulanabilir. Bu nedenle, doğrudan temin yapmadan önce ilgili mevzuatı dikkatlice incelemeniz gerekmektedir.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