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Elektrik Tesisatı Teknik Şartnamesi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Adı]'na ait [Bina Adı] adresindeki binanın elektrik tesisat işlerinin yürütülmesine ilişkin teknik gereklilikleri, işin kapsamını, kullanılacak malzemeleri, işçilik standartlarını ve diğer hususları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 aşağıdaki elektrik tesisatı işlerini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Dağıtım Panoları: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Ana dağıtım panosu ve tali dağıtım panolarının montajı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Panoların kablo bağlantıları ve etiketlenmesi</w:t>
      </w:r>
    </w:p>
    <w:p w:rsidR="00000000" w:rsidDel="00000000" w:rsidP="00000000" w:rsidRDefault="00000000" w:rsidRPr="00000000" w14:paraId="0000000A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Panolarda kullanılacak malzemelerin (sigorta, şalter, kaçak akım rölesi vb.) seçimi ve montajı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Kablolama: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Kabloların döşenmesi (sıva altı, sıva üstü, kablo kanalı vb.)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Kabloların kesitlerinin hesaplanması ve uygun kabloların seçimi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Kabloların renk kodlarına uygun olarak bağlanması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Kabloların etiketlenmesi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Prizler ve Anahtarlar: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Priz ve anahtarların montajı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Priz ve anahtarların yerleşim planına uygun olarak yerleştirilmesi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Topraklama prizlerinin montajı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Aydınlatma: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Aydınlatma armatürlerinin montajı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Aydınlatma armatürlerinin yerleşim planına uygun olarak yerleştirilmesi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Aydınlatma otomasyon sistemlerinin kurulumu (varsa)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Topraklama: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Topraklama sisteminin kurulması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Topraklama direncinin ölçülmesi ve raporlanması</w:t>
      </w:r>
    </w:p>
    <w:p w:rsidR="00000000" w:rsidDel="00000000" w:rsidP="00000000" w:rsidRDefault="00000000" w:rsidRPr="00000000" w14:paraId="0000001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Diğer: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Telefon, data ve TV tesisatı (varsa)</w:t>
      </w:r>
    </w:p>
    <w:p w:rsidR="00000000" w:rsidDel="00000000" w:rsidP="00000000" w:rsidRDefault="00000000" w:rsidRPr="00000000" w14:paraId="0000001D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Yangın ihbar sistemi (varsa)</w:t>
      </w:r>
    </w:p>
    <w:p w:rsidR="00000000" w:rsidDel="00000000" w:rsidP="00000000" w:rsidRDefault="00000000" w:rsidRPr="00000000" w14:paraId="0000001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Güvenlik kamerası sistemi (varsa)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Dayanak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standart ve yönetmeliklere dayanır: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 İç Tesisleri Yönetmeliği (EITY)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HD 60364 (Binaların Elektrik Tesisleri)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EN 60439 (Alçak Gerilim Dağıtım Panoları)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EN 60947 (Alçak Gerilim Anahtarlama ve Kumanda Cihazları)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diğer Türk Standartları (TS)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sağlığı ve güvenliği mevzuatı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Malzemeler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Kablolar:</w:t>
      </w:r>
      <w:r w:rsidDel="00000000" w:rsidR="00000000" w:rsidRPr="00000000">
        <w:rPr>
          <w:color w:val="1f1f1f"/>
          <w:rtl w:val="0"/>
        </w:rPr>
        <w:t xml:space="preserve"> TSE belgeli, halojen free, yangına dayanıklı kablolar kullanılacaktır.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Dağıtım Panoları:</w:t>
      </w:r>
      <w:r w:rsidDel="00000000" w:rsidR="00000000" w:rsidRPr="00000000">
        <w:rPr>
          <w:color w:val="1f1f1f"/>
          <w:rtl w:val="0"/>
        </w:rPr>
        <w:t xml:space="preserve"> TSE belgeli, metal veya plastik muhafazalı, modüler yapıda dağıtım panoları kullanılacaktır.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Sigorta, Şalter, Kaçak Akım Rölesi:</w:t>
      </w:r>
      <w:r w:rsidDel="00000000" w:rsidR="00000000" w:rsidRPr="00000000">
        <w:rPr>
          <w:color w:val="1f1f1f"/>
          <w:rtl w:val="0"/>
        </w:rPr>
        <w:t xml:space="preserve"> TSE belgeli, seçici ve kaçak akım korumalı sigorta, şalter ve kaçak akım röleleri kullanılacaktır.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Prizler ve Anahtarlar:</w:t>
      </w:r>
      <w:r w:rsidDel="00000000" w:rsidR="00000000" w:rsidRPr="00000000">
        <w:rPr>
          <w:color w:val="1f1f1f"/>
          <w:rtl w:val="0"/>
        </w:rPr>
        <w:t xml:space="preserve"> TSE belgeli, dayanıklı ve estetik görünümlü prizler ve anahtarlar kullanılacaktır.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Aydınlatma Armatürleri:</w:t>
      </w:r>
      <w:r w:rsidDel="00000000" w:rsidR="00000000" w:rsidRPr="00000000">
        <w:rPr>
          <w:color w:val="1f1f1f"/>
          <w:rtl w:val="0"/>
        </w:rPr>
        <w:t xml:space="preserve"> TSE belgeli, enerji verimliliği yüksek aydınlatma armatürleri kullanılacaktır.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Topraklama Malzemeleri:</w:t>
      </w:r>
      <w:r w:rsidDel="00000000" w:rsidR="00000000" w:rsidRPr="00000000">
        <w:rPr>
          <w:color w:val="1f1f1f"/>
          <w:rtl w:val="0"/>
        </w:rPr>
        <w:t xml:space="preserve"> TSE belgeli, bakır veya galvanizli çelik topraklama çubukları, topraklama iletkenleri ve topraklama bağlantı elemanları kullanılacaktır.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Kullanılacak malzemelerin markası ve modeli, işverenin onayına sunulacaktır.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İşçilik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 tesisatı işleri, Elektrik Mühendisleri Odası (EMO) tarafından yetkilendirilmiş elektrik mühendisi veya elektrik teknikeri kontrolünde, alanında uzman ve sertifikalı elektrikçiler tarafından gerçekleştirilecektir.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İşçilik, işin gerektirdiği özen ve itina ile yapılacaktır.</w:t>
      </w:r>
    </w:p>
    <w:p w:rsidR="00000000" w:rsidDel="00000000" w:rsidP="00000000" w:rsidRDefault="00000000" w:rsidRPr="00000000" w14:paraId="0000003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tedbirleri eksiksiz olarak uygulanacaktır.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Kalite Kontrol</w:t>
      </w:r>
    </w:p>
    <w:p w:rsidR="00000000" w:rsidDel="00000000" w:rsidP="00000000" w:rsidRDefault="00000000" w:rsidRPr="00000000" w14:paraId="00000034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Elektrik tesisatı işleri, her aşamada kontrol edilecek ve eksiklikler giderilecektir.</w:t>
      </w:r>
    </w:p>
    <w:p w:rsidR="00000000" w:rsidDel="00000000" w:rsidP="00000000" w:rsidRDefault="00000000" w:rsidRPr="00000000" w14:paraId="00000035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yapılan işleri her zaman denetleme hakkına sahiptir.</w:t>
      </w:r>
    </w:p>
    <w:p w:rsidR="00000000" w:rsidDel="00000000" w:rsidP="00000000" w:rsidRDefault="00000000" w:rsidRPr="00000000" w14:paraId="00000036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bitiminde, elektrik tesisatının proje ve şartnamelere uygunluğu, ilgili mevzuat ve standartlara uygunluğu kontrol edilecek ve kabul tutanağı düzenlenecektir.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İş Programı</w:t>
      </w:r>
    </w:p>
    <w:p w:rsidR="00000000" w:rsidDel="00000000" w:rsidP="00000000" w:rsidRDefault="00000000" w:rsidRPr="00000000" w14:paraId="00000038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programını işverenin onayına sunacaktır.</w:t>
      </w:r>
    </w:p>
    <w:p w:rsidR="00000000" w:rsidDel="00000000" w:rsidP="00000000" w:rsidRDefault="00000000" w:rsidRPr="00000000" w14:paraId="00000039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işin süresi, her aşamanın ne zaman tamamlanacağı ve kullanılacak iş gücü gibi bilgileri içerecektir.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Garanti</w:t>
      </w:r>
    </w:p>
    <w:p w:rsidR="00000000" w:rsidDel="00000000" w:rsidP="00000000" w:rsidRDefault="00000000" w:rsidRPr="00000000" w14:paraId="0000003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yaptığı işin [garanti süresi (örneğin 2 yıl)] yıl süreyle garanti edecektir.</w:t>
      </w:r>
    </w:p>
    <w:p w:rsidR="00000000" w:rsidDel="00000000" w:rsidP="00000000" w:rsidRDefault="00000000" w:rsidRPr="00000000" w14:paraId="0000003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 meydana gelebilecek her türlü hata ve eksiklik, yüklenici tarafından ücretsiz olarak giderilecektir.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Diğer Hususlar</w:t>
      </w:r>
    </w:p>
    <w:p w:rsidR="00000000" w:rsidDel="00000000" w:rsidP="00000000" w:rsidRDefault="00000000" w:rsidRPr="00000000" w14:paraId="0000003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çevreye zarar vermeyecek ve çevre koruma tedbirlerini alacaktır.</w:t>
      </w:r>
    </w:p>
    <w:p w:rsidR="00000000" w:rsidDel="00000000" w:rsidP="00000000" w:rsidRDefault="00000000" w:rsidRPr="00000000" w14:paraId="0000003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gerekli tüm izinleri alacak ve yasal yükümlülüklere uyacaktır.</w:t>
      </w:r>
    </w:p>
    <w:p w:rsidR="00000000" w:rsidDel="00000000" w:rsidP="00000000" w:rsidRDefault="00000000" w:rsidRPr="00000000" w14:paraId="0000004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işyerinde iş sağlığı ve güvenliği tedbirlerini alacak ve iş kazalarından sorumlu olacaktır.</w:t>
      </w:r>
    </w:p>
    <w:p w:rsidR="00000000" w:rsidDel="00000000" w:rsidP="00000000" w:rsidRDefault="00000000" w:rsidRPr="00000000" w14:paraId="0000004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bitiminde işyerini temiz ve düzenli bir şekilde teslim edecektir.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Geçerlilik Süresi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İmza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 ve yüklenici firma yetkilileri tarafından imzalanarak yürürlüğe girer.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Yüklenici Firma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