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ANAHTAR TESLİM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No:</w:t>
      </w:r>
      <w:r w:rsidDel="00000000" w:rsidR="00000000" w:rsidRPr="00000000">
        <w:rPr>
          <w:color w:val="1f1f1f"/>
          <w:rtl w:val="0"/>
        </w:rPr>
        <w:t xml:space="preserve"> (Varsa kira sözleşmesi numarası)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Kiralayan (Ev Sahibi):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 Taşınmaz:</w:t>
      </w:r>
    </w:p>
    <w:p w:rsidR="00000000" w:rsidDel="00000000" w:rsidP="00000000" w:rsidRDefault="00000000" w:rsidRPr="00000000" w14:paraId="0000001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Kat: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 No: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Şekli:</w:t>
      </w:r>
      <w:r w:rsidDel="00000000" w:rsidR="00000000" w:rsidRPr="00000000">
        <w:rPr>
          <w:color w:val="1f1f1f"/>
          <w:rtl w:val="0"/>
        </w:rPr>
        <w:t xml:space="preserve"> (Anahtarın elden teslim edildiği kişi belirtilir.)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Taşınmazın Durumu: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(Taşınmazın teslim anındaki durumu ayrıntılı olarak belirtilir. Hasarlar, eksiklikler, tamirat gerektiren durumlar vb. varsa açıkça yazılır.)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Sayaç Durumları: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Sayacı: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 Sayacı: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Doğalgaz Sayacı: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Depozito: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Tutarı: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İade Edilen Tutar: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Kesilen Tutar: (Gerekçesiyle birlikte belirtilir.)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(Taraflar arasında kararlaştırılan diğer hususlar varsa belirtilir.)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Kiralayan: (Taşınmazı teslim aldığını ve yukarıdaki bilgilerin doğru olduğunu beyan eder.)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Kiracı: (Taşınmazı boşalttığını ve yukarıdaki bilgilerin doğru olduğunu beyan eder.)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Kiralayan: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tarafların ihtiyaçlarına göre uyarlanabilir.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tüm bilgilerin doğru ve eksiksiz olması önemlidir.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taraflar arasında çıkabilecek anlaşmazlıklarda delil olarak kullanılabilir.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iki nüsha olarak düzenlenmeli ve taraflarca imzalanmalıdır.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Anahtar teslim tutanağı, kira sözleşmesinin sona ermesi veya feshi durumunda düzenlenir.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Tutanakta, kiralananın teslim tarihi, saati, şekli, taşınmazın durumu, sayaç durumları, depozito bilgileri ve diğer hususlar yer alır.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tarafların haklarını korumak ve olası anlaşmazlıklarda delil olarak kullanılmak üzere düzenlenir.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danışmanız faydalı olacaktır.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Mıhcı Hukuk Bürosu: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https://mihci.av.tr/anahtar-teslim-tutanagi-ornegi/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Arena Hukuk: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https://arenahukuk.com/anahtar-teslim-tutanagi-ornegi/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mihci.av.tr/anahtar-teslim-tutanagi-ornegi/" TargetMode="External"/><Relationship Id="rId7" Type="http://schemas.openxmlformats.org/officeDocument/2006/relationships/hyperlink" Target="https://arenahukuk.com/anahtar-teslim-tutanagi-orne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