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ÇAĞRISIZ GENEL KURUL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(Şirket Ünvanı)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.../.../...... tarihinde saat ...:... 'da, şirket merkez adresi olan ... (Adres) ... adresinde, ... (Şirket Türü) ... şirketinin ... yılına ait genel kurul toplantısı yapılmıştır.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Toplantıya Katılım: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Toplantıya tüm ortakların/pay sahiplerinin katılımı sağlanmıştır. Türk Ticaret Kanunu'nun 416. maddesi gereğince, toplantı çağrısız olarak yapılmıştır.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(Ortakların/Pay Sahiplerinin adı, soyadı, T.C. kimlik numarası ve imzaları)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Başkanlığı: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Toplantı başkanlığına ... (Adı Soyadı) ... seçilmiştir.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Katipliği: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Toplantı katipliğine ... (Adı Soyadı) ... seçilmiştir.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Gündem: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... (Gündem maddesi 1)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... (Gündem maddesi 2)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... (Gündem maddesi 3)</w:t>
      </w:r>
    </w:p>
    <w:p w:rsidR="00000000" w:rsidDel="00000000" w:rsidP="00000000" w:rsidRDefault="00000000" w:rsidRPr="00000000" w14:paraId="00000011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... (Alt gündem maddesi 1)</w:t>
      </w:r>
    </w:p>
    <w:p w:rsidR="00000000" w:rsidDel="00000000" w:rsidP="00000000" w:rsidRDefault="00000000" w:rsidRPr="00000000" w14:paraId="00000012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... (Alt gündem maddesi 2) ... (Diğer gündem maddeleri)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Görüşmeler ve Kararlar: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(Her bir gündem maddesi ayrı ayrı ele alınarak yapılan görüşmeler ve alınan kararlar ayrıntılı olarak yazılır.)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... (Gündem maddesi 1)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 (Konuyla ilgili yapılan görüşmeler özetlenir.)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 (Alınan karar belirtilir. Örneğin, "Oybirliği/oyçokluğu ile kabul edilmiştir." gibi.)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Başkanı: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Katibi: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Ortaklar/Pay Sahipleri: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olup, şirketin türüne, ihtiyaçlarına ve mevzuata uygun olarak uyarlanmalıdır.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doğru, eksiksiz ve anlaşılır olması önemlidir.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Toplantıya katılan tüm ortakların/pay sahiplerinin imzası alınmalıdır.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şirketin resmi kayıtları arasında saklanmalıdır.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DAYANAK: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6102 sayılı Türk Ticaret Kanunu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 ana sözleşmesi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Çağrısız genel kurul toplantısı, tüm ortakların/pay sahiplerinin hazır bulunduğu durumlarda yapılabilir.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Çağrısız genel kurul toplantısında, sadece hazır bulunan ortaklar/pay sahipleri oy kullanabilir.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Faydalı Linkler: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Sinop Ticaret ve Sanayi Odası:</w:t>
      </w:r>
      <w:r w:rsidDel="00000000" w:rsidR="00000000" w:rsidRPr="00000000">
        <w:rPr>
          <w:color w:val="1f1f1f"/>
          <w:rtl w:val="0"/>
        </w:rPr>
        <w:t xml:space="preserve"> Çağrısız Genel Kurul Toplantı Tutanağı Örneği: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https://sinoptso.org.tr/wp-content/uploads/2021/01/cagrisiz-genel-kurul-toplanti-tutanagi-127.docx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Sinop Ticaret ve Sanayi Odası:</w:t>
      </w:r>
      <w:r w:rsidDel="00000000" w:rsidR="00000000" w:rsidRPr="00000000">
        <w:rPr>
          <w:color w:val="1f1f1f"/>
          <w:rtl w:val="0"/>
        </w:rPr>
        <w:t xml:space="preserve"> Toplantı Tutanağı Örneği (Çağrısız):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https://sinoptso.org.tr/wp-content/uploads/2021/04/8-toplanti-tutanagi-ornegi-cagrisiz.doc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 Detaylı bilgi için bir avukata danışmanız faydalı olacaktır.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sinoptso.org.tr/wp-content/uploads/2021/01/cagrisiz-genel-kurul-toplanti-tutanagi-127.docx" TargetMode="External"/><Relationship Id="rId7" Type="http://schemas.openxmlformats.org/officeDocument/2006/relationships/hyperlink" Target="https://sinoptso.org.tr/wp-content/uploads/2021/04/8-toplanti-tutanagi-ornegi-cagrisiz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