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HURDAYA AYIRMA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Tutanağın Düzenlendiği Kurum/Kuruluş:</w:t>
      </w:r>
      <w:r w:rsidDel="00000000" w:rsidR="00000000" w:rsidRPr="00000000">
        <w:rPr>
          <w:color w:val="1f1f1f"/>
          <w:rtl w:val="0"/>
        </w:rPr>
        <w:t xml:space="preserve"> (Kurumun adı, adresi ve iletişim bilgileri)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Tutanağın Düzenlenme Tarihi ve Saati:</w:t>
      </w:r>
      <w:r w:rsidDel="00000000" w:rsidR="00000000" w:rsidRPr="00000000">
        <w:rPr>
          <w:color w:val="1f1f1f"/>
          <w:rtl w:val="0"/>
        </w:rPr>
        <w:t xml:space="preserve"> (Tutanağın düzenlendiği tarih ve saat)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Komisyon Üyeleri: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Başkan:</w:t>
      </w:r>
      <w:r w:rsidDel="00000000" w:rsidR="00000000" w:rsidRPr="00000000">
        <w:rPr>
          <w:color w:val="1f1f1f"/>
          <w:rtl w:val="0"/>
        </w:rPr>
        <w:t xml:space="preserve"> (Adı, soyadı, unvanı)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Üye:</w:t>
      </w:r>
      <w:r w:rsidDel="00000000" w:rsidR="00000000" w:rsidRPr="00000000">
        <w:rPr>
          <w:color w:val="1f1f1f"/>
          <w:rtl w:val="0"/>
        </w:rPr>
        <w:t xml:space="preserve"> (Adı, soyadı, unvanı)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Üye:</w:t>
      </w:r>
      <w:r w:rsidDel="00000000" w:rsidR="00000000" w:rsidRPr="00000000">
        <w:rPr>
          <w:color w:val="1f1f1f"/>
          <w:rtl w:val="0"/>
        </w:rPr>
        <w:t xml:space="preserve"> (Adı, soyadı, unvanı)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Hurdaya Ayrılacak Malzemeler: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Layout w:type="fixed"/>
        <w:tblLook w:val="0600"/>
      </w:tblPr>
      <w:tblGrid>
        <w:gridCol w:w="1560"/>
        <w:gridCol w:w="1560"/>
        <w:gridCol w:w="1560"/>
        <w:gridCol w:w="1560"/>
        <w:gridCol w:w="1560"/>
        <w:gridCol w:w="1560"/>
        <w:tblGridChange w:id="0">
          <w:tblGrid>
            <w:gridCol w:w="1560"/>
            <w:gridCol w:w="1560"/>
            <w:gridCol w:w="1560"/>
            <w:gridCol w:w="1560"/>
            <w:gridCol w:w="1560"/>
            <w:gridCol w:w="156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b w:val="1"/>
                <w:color w:val="1f1f1f"/>
                <w:shd w:fill="auto" w:val="clear"/>
              </w:rPr>
            </w:pPr>
            <w:r w:rsidDel="00000000" w:rsidR="00000000" w:rsidRPr="00000000">
              <w:rPr>
                <w:b w:val="1"/>
                <w:color w:val="1f1f1f"/>
                <w:shd w:fill="auto" w:val="clear"/>
                <w:rtl w:val="0"/>
              </w:rPr>
              <w:t xml:space="preserve">Sıra 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b w:val="1"/>
                <w:color w:val="1f1f1f"/>
                <w:shd w:fill="auto" w:val="clear"/>
              </w:rPr>
            </w:pPr>
            <w:r w:rsidDel="00000000" w:rsidR="00000000" w:rsidRPr="00000000">
              <w:rPr>
                <w:b w:val="1"/>
                <w:color w:val="1f1f1f"/>
                <w:shd w:fill="auto" w:val="clear"/>
                <w:rtl w:val="0"/>
              </w:rPr>
              <w:t xml:space="preserve">Demirbaş 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b w:val="1"/>
                <w:color w:val="1f1f1f"/>
                <w:shd w:fill="auto" w:val="clear"/>
              </w:rPr>
            </w:pPr>
            <w:r w:rsidDel="00000000" w:rsidR="00000000" w:rsidRPr="00000000">
              <w:rPr>
                <w:b w:val="1"/>
                <w:color w:val="1f1f1f"/>
                <w:shd w:fill="auto" w:val="clear"/>
                <w:rtl w:val="0"/>
              </w:rPr>
              <w:t xml:space="preserve">Malzemenin Cinsi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b w:val="1"/>
                <w:color w:val="1f1f1f"/>
                <w:shd w:fill="auto" w:val="clear"/>
              </w:rPr>
            </w:pPr>
            <w:r w:rsidDel="00000000" w:rsidR="00000000" w:rsidRPr="00000000">
              <w:rPr>
                <w:b w:val="1"/>
                <w:color w:val="1f1f1f"/>
                <w:shd w:fill="auto" w:val="clear"/>
                <w:rtl w:val="0"/>
              </w:rPr>
              <w:t xml:space="preserve">Marka/Model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b w:val="1"/>
                <w:color w:val="1f1f1f"/>
                <w:shd w:fill="auto" w:val="clear"/>
              </w:rPr>
            </w:pPr>
            <w:r w:rsidDel="00000000" w:rsidR="00000000" w:rsidRPr="00000000">
              <w:rPr>
                <w:b w:val="1"/>
                <w:color w:val="1f1f1f"/>
                <w:shd w:fill="auto" w:val="clear"/>
                <w:rtl w:val="0"/>
              </w:rPr>
              <w:t xml:space="preserve">Miktar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b w:val="1"/>
                <w:color w:val="1f1f1f"/>
                <w:shd w:fill="auto" w:val="clear"/>
              </w:rPr>
            </w:pPr>
            <w:r w:rsidDel="00000000" w:rsidR="00000000" w:rsidRPr="00000000">
              <w:rPr>
                <w:b w:val="1"/>
                <w:color w:val="1f1f1f"/>
                <w:shd w:fill="auto" w:val="clear"/>
                <w:rtl w:val="0"/>
              </w:rPr>
              <w:t xml:space="preserve">Hurdaya Ayrılma Gerekçesi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1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2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...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Gerekçe:</w:t>
      </w:r>
      <w:r w:rsidDel="00000000" w:rsidR="00000000" w:rsidRPr="00000000">
        <w:rPr>
          <w:color w:val="1f1f1f"/>
          <w:rtl w:val="0"/>
        </w:rPr>
        <w:t xml:space="preserve"> (Malzemelerin hurdaya ayrılma nedenleri detaylı olarak açıklanır. Örneğin, ekonomik ömrünü tamamlamış olması, tamirinin mümkün olmaması, kullanılamaz durumda olması gibi.)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Komisyon Kararı: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belirtilen malzemelerin incelenmesi sonucunda, komisyon üyeleri oybirliği/oyçokluğu ile malzemelerin hurdaya ayrılmasına karar vermiştir.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Komisyon Başkanı: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Komisyon Üyeleri: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tutanak, kurum/kuruluşun iç prosedürlerine ve ilgili mevzuata uygun olarak düzenlenmelidir.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Hurdaya ayrılacak malzemelerin listesi detaylı bir şekilde hazırlanmalı ve gerekçeleri açıkça belirtilmelidir.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Komisyon kararının oybirliği ile mi yoksa oyçokluğu ile mi alındığı belirtilmelidir.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Tutanağın bir örneği ilgili birimlere gönderilmelidir.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Hurdaya ayrılan malzemelerin bertaraf işlemleri, ilgili mevzuat hükümlerine uygun olarak yapılmalıdır.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Hurdaya ayrılan malzemelerin kayıtları, ilgili mevzuat hükümlerine uygun olarak tutulmalıdır.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hurdaya ayırma tutanağı size yardımcı olur!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