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KAYDI İÇİN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(VELİ/VASİ):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aşağıda bilgileri bulunan çocuğu/velayeti altındaki kişi adına, vekalet alana aşağıdaki hususlarda tam yetki vermektedir: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ÇOCUK/VELAYET ALTINDAKİ KİŞİ: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YETKİLER: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çocuğunun/velayeti altındaki kişinin (Okul Adı) okuluna kaydını yaptırmak,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 için gerekli tüm belgeleri hazırlamak, imzalamak ve teslim etmek,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yönetimi ile görüşmek ve kayıt işlemlerini tamamlamak,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Kayıtla ilgili her türlü evrakı imzalamak ve teslim almak,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 ücretini ödemek,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Kayıtla ilgili diğer tüm işlemleri yapmak (örneğin, ders seçimi, servis kaydı vb.).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konusu işlemin tamamlanmasıyla sona erer.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 (Veli/Vasi):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imzalanmalı ve onaylatılmalıdır.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Bazı okullar, vekaletnameye ek olarak veli/vasi kimlik fotokopisi ve öğrenciye ait belge talep edebilir. Bu nedenle, okulun kayıt şartlarını önceden öğrenmeniz faydalı olacaktır.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Eğer vekaletnameyi düzenleyecek veli/vasi okuma yazma bilmiyorsa, noter huzurunda iki tanık eşliğinde imza atması gerekmektedir.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