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 MİLLİ EMLAK MÜDÜRLÜĞÜNE]</w:t>
      </w:r>
    </w:p>
    <w:p/>
    <w:p>
      <w:pPr>
        <w:jc w:val="center"/>
      </w:pPr>
      <w:r>
        <w:rPr>
          <w:sz w:val="22"/>
        </w:rPr>
        <w:t>Konu: Hazine Arazisi Satın Alma Talebi</w:t>
      </w:r>
    </w:p>
    <w:p/>
    <w:p>
      <w:pPr>
        <w:jc w:val="left"/>
      </w:pPr>
      <w:r>
        <w:rPr>
          <w:sz w:val="22"/>
        </w:rPr>
        <w:t>Mülkiyeti Hazineye ait olan, [İl/İlçe – Mahalle/Köy], [Ada/Parsel veya Koordinat] bilgileriyle tanımlanan ve yaklaşık [____ m²] yüzölçümüne sahip taşınmazın tarafıma satışı için 2886 sayılı Devlet İhale Kanunu ve ilgili mevzuat kapsamında gerekli işlemlerin başlatılmasını talep ederim.</w:t>
      </w:r>
    </w:p>
    <w:p>
      <w:pPr>
        <w:jc w:val="left"/>
      </w:pPr>
      <w:r>
        <w:rPr>
          <w:sz w:val="22"/>
        </w:rPr>
        <w:t>Taşınmazın konumu ve mevcut kullanım durumu bilgileri ekte sunulmuştur. Satışa uygunluk bulunması hâlinde rayiç/satış bedelinin ve izlenecek sürecin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 · T.C. Kimlik No : ______ · (varsa) SGK/Sicil No : ______ · Adres / Telefon / E‑posta · İmza</w:t>
      </w:r>
    </w:p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T.C. kimlik kartı fotokopisi</w:t>
      </w:r>
    </w:p>
    <w:p>
      <w:pPr>
        <w:jc w:val="left"/>
      </w:pPr>
      <w:r>
        <w:rPr>
          <w:sz w:val="22"/>
        </w:rPr>
        <w:t>2) İkametgâh/Adres belgesi</w:t>
      </w:r>
    </w:p>
    <w:p>
      <w:pPr>
        <w:jc w:val="left"/>
      </w:pPr>
      <w:r>
        <w:rPr>
          <w:sz w:val="22"/>
        </w:rPr>
        <w:t>3) Taşınmaza ilişkin ada–parsel/koordinat bilgisi ve kroki</w:t>
      </w:r>
    </w:p>
    <w:p>
      <w:pPr>
        <w:jc w:val="left"/>
      </w:pPr>
      <w:r>
        <w:rPr>
          <w:sz w:val="22"/>
        </w:rPr>
        <w:t>4) (Varsa) İmar durum yazısı veya ilgili belediye yazışması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