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İsim (ad) değişikliği davası – nüfus kaydının düzeltilmesi talebi</w:t>
      </w:r>
    </w:p>
    <w:p/>
    <w:p>
      <w:pPr>
        <w:jc w:val="left"/>
      </w:pPr>
      <w:r>
        <w:rPr>
          <w:sz w:val="22"/>
        </w:rPr>
        <w:t>Davacı: [Adı SOYADI], T.C. Kimlik No: [________], nüfusa [İl/İlçe – Mahalle/Köy] [Cilt/Sayfa/Sıra No (varsa)] bilgileriyle kayıtlıyım. Resmî kayıtlarda adım **[MEVCUT AD]** olarak yer almaktadır. Günlük yaşamda ve sosyal çevremde uzun süredir **[KULLANILAN AD]** olarak bilinmekteyim.</w:t>
      </w:r>
    </w:p>
    <w:p/>
    <w:p>
      <w:pPr>
        <w:jc w:val="left"/>
      </w:pPr>
      <w:r>
        <w:rPr>
          <w:sz w:val="22"/>
        </w:rPr>
        <w:t>Gerekçe: Mevcut adım; telaffuz güçlüğü, alay/özdeşleştirme ve karışıklık gibi nedenlerle kişilik haklarımı olumsuz etkilemekte, psikolojik/sosyal mağduriyete yol açmaktadır. Bu nedenle adımın **[YENİ AD]** olarak değiştirilmesi hususunda hakkaniyet ve meşru ihtiyaç bulunmaktadır.</w:t>
      </w:r>
    </w:p>
    <w:p/>
    <w:p>
      <w:pPr>
        <w:jc w:val="left"/>
      </w:pPr>
      <w:r>
        <w:rPr>
          <w:sz w:val="22"/>
        </w:rPr>
        <w:t>Hukuki nedenler: Türk Medenî Kanunu m.27 ve ilgili mevzuat; yerleşik Yargıtay içtihatları uyarınca haklı sebebe dayanarak isim değişikliği istenebilir. Davanın kabulü halinde hükmün kesinleşmesi ile nüfus kaydımın düzeltilmesi gerekecektir.</w:t>
      </w:r>
    </w:p>
    <w:p/>
    <w:p>
      <w:pPr>
        <w:jc w:val="left"/>
      </w:pPr>
      <w:r>
        <w:rPr>
          <w:sz w:val="22"/>
        </w:rPr>
        <w:t>Deliller: Nüfus kayıt örneği, kimlik fotokopisi, kullanılan adı gösteren belgeler (yazışma, diploma, sertifika vb.), tanık beyanları, gerekirse sosyal çevre araştırması ve her türlü yasal delil.</w:t>
      </w:r>
    </w:p>
    <w:p/>
    <w:p>
      <w:pPr>
        <w:jc w:val="left"/>
      </w:pPr>
      <w:r>
        <w:rPr>
          <w:sz w:val="22"/>
        </w:rPr>
        <w:t>Hasım: [İl/İlçe Nüfus Müdürlüğü] (Nüfus kaydının bulunduğu yer).</w:t>
      </w:r>
    </w:p>
    <w:p/>
    <w:p>
      <w:pPr>
        <w:jc w:val="left"/>
      </w:pPr>
      <w:r>
        <w:rPr>
          <w:sz w:val="22"/>
        </w:rPr>
        <w:t>Sonuç ve talep: Açıklanan nedenlerle; adımın **[MEVCUT AD]** iken **[YENİ AD]** olarak değiştirilmesine, bu hususun nüfus kaydına işlenmesine, kararın kesinleşmesini müteakip ilgili kurumlardan kimlik/ehliyet/pasaport vb. belgelerin güncellenebilmesi için gerekli bilgilendirmenin yapılmasına; yargılama giderleri ile vekâlet ücretinin karşı tarafa yükletilmesine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 (güncel)</w:t>
      </w:r>
    </w:p>
    <w:p>
      <w:pPr>
        <w:jc w:val="left"/>
      </w:pPr>
      <w:r>
        <w:rPr>
          <w:sz w:val="22"/>
        </w:rPr>
        <w:t>2) T.C. kimlik kartı fotokopisi</w:t>
      </w:r>
    </w:p>
    <w:p>
      <w:pPr>
        <w:jc w:val="left"/>
      </w:pPr>
      <w:r>
        <w:rPr>
          <w:sz w:val="22"/>
        </w:rPr>
        <w:t>3) Kullanılan adı gösterir belgeler (yazışma, diploma, sertifika vb.)</w:t>
      </w:r>
    </w:p>
    <w:p>
      <w:pPr>
        <w:jc w:val="left"/>
      </w:pPr>
      <w:r>
        <w:rPr>
          <w:sz w:val="22"/>
        </w:rPr>
        <w:t>4) (Varsa) Tanık isim ve adres listesi</w:t>
      </w:r>
    </w:p>
    <w:p>
      <w:pPr>
        <w:jc w:val="left"/>
      </w:pPr>
      <w:r>
        <w:rPr>
          <w:sz w:val="22"/>
        </w:rPr>
        <w:t>5)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