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[KAMU KURUMU/BAŞKANLIĞINA]</w:t>
      </w:r>
    </w:p>
    <w:p/>
    <w:p>
      <w:pPr>
        <w:jc w:val="center"/>
      </w:pPr>
      <w:r>
        <w:rPr>
          <w:sz w:val="22"/>
        </w:rPr>
        <w:t>Konu: [Talep/İşlem/İtiraz/Şikâyet] hakkında</w:t>
      </w:r>
    </w:p>
    <w:p/>
    <w:p>
      <w:pPr>
        <w:jc w:val="left"/>
      </w:pPr>
      <w:r>
        <w:rPr>
          <w:sz w:val="22"/>
        </w:rPr>
        <w:t>[Kurum/daire adı] nezdinde yürütülen/sonuçlanan [işlem/adım] ile ilgili olarak; [kısa açıklama: talebin konusu, olayın tarihi, yer, kişi/numara vb. bilgiler].</w:t>
      </w:r>
    </w:p>
    <w:p/>
    <w:p>
      <w:pPr>
        <w:jc w:val="left"/>
      </w:pPr>
      <w:r>
        <w:rPr>
          <w:sz w:val="22"/>
        </w:rPr>
        <w:t>İlgili mevzuat çerçevesinde gereğinin yapılmasını; sonuç ve gelişmelerin tarafıma yazılı olarak bildirilmesini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[Belge/başvuru formu]</w:t>
      </w:r>
    </w:p>
    <w:p>
      <w:pPr>
        <w:jc w:val="left"/>
      </w:pPr>
      <w:r>
        <w:rPr>
          <w:sz w:val="22"/>
        </w:rPr>
        <w:t>2) (Varsa) Dayanak/kanıt niteliğindeki belgeler</w:t>
      </w:r>
    </w:p>
    <w:p>
      <w:pPr>
        <w:jc w:val="left"/>
      </w:pPr>
      <w:r>
        <w:rPr>
          <w:sz w:val="22"/>
        </w:rPr>
        <w:t>3) (Varsa)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