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T.C. Adalet Bakanlığı [Ceza İşleri Gn. Md./Hukuk İşleri Gn. Md.]’ne</w:t>
      </w:r>
    </w:p>
    <w:p/>
    <w:p>
      <w:pPr>
        <w:jc w:val="center"/>
      </w:pPr>
      <w:r>
        <w:rPr>
          <w:sz w:val="22"/>
        </w:rPr>
        <w:t>Konu: Kanun yararına temyiz (CMK m.309 / HMK m.363) talebinin değerlendirilmesi</w:t>
      </w:r>
    </w:p>
    <w:p/>
    <w:p>
      <w:pPr>
        <w:jc w:val="left"/>
      </w:pPr>
      <w:r>
        <w:rPr>
          <w:sz w:val="22"/>
        </w:rPr>
        <w:t>Aşağıda bilgileri yer alan mahkeme kararında hukuka aykırılık bulunduğu kanaatindeyim. 5271 sayılı CMK m.309 (veya 6100 sayılı HMK m.363) uyarınca kanun yararına temyiz yoluna gidilmesi talebimin değerlendirilmesini arz ederim.</w:t>
      </w:r>
    </w:p>
    <w:p/>
    <w:p>
      <w:pPr>
        <w:jc w:val="left"/>
      </w:pPr>
      <w:r>
        <w:rPr>
          <w:sz w:val="22"/>
        </w:rPr>
        <w:t>Karar bilgileri: [Mahkeme adı]’nin [Esas/Karar No: E.____/K.____], [..../..../20....] tarihli kararı.</w:t>
      </w:r>
    </w:p>
    <w:p/>
    <w:p>
      <w:pPr>
        <w:jc w:val="left"/>
      </w:pPr>
      <w:r>
        <w:rPr>
          <w:sz w:val="22"/>
        </w:rPr>
        <w:t>Özet ve hukuka aykırılık: Kararda; [usul/şekil] yönünden (ör. savunma hakkının kısıtlanması, gerekçesizlik, görevsizlik/ yetkisizlik), [maddi hukuk] yönünden (ör. yanlış norm uygulaması, zamanaşımı değerlendirmesi) hukuka aykırılıklar bulunmaktadır. Bu aykırılıkların kanunun uygulanmasında birliği ve hukuki güvenliği zedelediği değerlendirilmektedir.</w:t>
      </w:r>
    </w:p>
    <w:p/>
    <w:p>
      <w:pPr>
        <w:jc w:val="left"/>
      </w:pPr>
      <w:r>
        <w:rPr>
          <w:sz w:val="22"/>
        </w:rPr>
        <w:t>Talep: Bakanlığınızca kanun yararına temyiz istemi üzerine dosyanın Yargıtay Cumhuriyet Başsavcılığına gönderilerek kararın kanun yararına bozulması hususunda gereğinin yapılmasını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Mahkeme karar örneği (onaylı)</w:t>
      </w:r>
    </w:p>
    <w:p>
      <w:pPr>
        <w:jc w:val="left"/>
      </w:pPr>
      <w:r>
        <w:rPr>
          <w:sz w:val="22"/>
        </w:rPr>
        <w:t>2) Gerekçeli karar / duruşma tutanakları</w:t>
      </w:r>
    </w:p>
    <w:p>
      <w:pPr>
        <w:jc w:val="left"/>
      </w:pPr>
      <w:r>
        <w:rPr>
          <w:sz w:val="22"/>
        </w:rPr>
        <w:t>3) Delil ve belgeler (varsa)</w:t>
      </w:r>
    </w:p>
    <w:p>
      <w:pPr>
        <w:jc w:val="left"/>
      </w:pPr>
      <w:r>
        <w:rPr>
          <w:sz w:val="22"/>
        </w:rPr>
        <w:t>4) Vekâletname örneği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