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SULH HUKUK MAHKEMESİNE</w:t>
      </w:r>
    </w:p>
    <w:p/>
    <w:p>
      <w:pPr>
        <w:jc w:val="center"/>
      </w:pPr>
      <w:r>
        <w:rPr>
          <w:sz w:val="22"/>
        </w:rPr>
        <w:t>Konu: Madde bağımlılığı nedeniyle zorunlu tedavi / korunma amaçlı özgürlüğün kısıtlanması talebi</w:t>
      </w:r>
    </w:p>
    <w:p/>
    <w:p>
      <w:pPr>
        <w:jc w:val="left"/>
      </w:pPr>
      <w:r>
        <w:rPr>
          <w:sz w:val="22"/>
        </w:rPr>
        <w:t>Hakkında talepte bulunduğum kişi: [Adı SOYADI], T.C. Kimlik No: [________], doğum tarihi: [..../..../....], adres: [________________]. Kendisi uzun süredir yasa dışı/bağımlılık yapıcı madde kullanmakta olup, ailesinin ve çevresinin uyarılarına rağmen tedaviyi reddetmektedir.</w:t>
      </w:r>
    </w:p>
    <w:p/>
    <w:p>
      <w:pPr>
        <w:jc w:val="left"/>
      </w:pPr>
      <w:r>
        <w:rPr>
          <w:sz w:val="22"/>
        </w:rPr>
        <w:t>Son dönemde [kendine zarar verme girişimleri/ev içi şiddet/çocukların güvenliğini tehlikeye atma/malvarlığına zarar verme/trafik güvenliğini tehlikeye atma vb.] davranışları artmış; kişinin ve yakınlarının can ve mal güvenliği yönünden ciddi ve yakın tehlike oluşmuştur.</w:t>
      </w:r>
    </w:p>
    <w:p/>
    <w:p>
      <w:pPr>
        <w:jc w:val="left"/>
      </w:pPr>
      <w:r>
        <w:rPr>
          <w:sz w:val="22"/>
        </w:rPr>
        <w:t>Türk Medeni Kanunu’nun 432 ve devamı maddeleri uyarınca; madde bağımlılığı nedeniyle kendisi veya başkaları için tehlike oluşturan kişilerin sağlık kurumunda tedavi ve korunma amacıyla alıkonulmasına karar verilebileceğinden, hakkında sağlık kurulu değerlendirmesi yapılarak uygun görülecek tedbirlerin uygulanmasını talep ederim.</w:t>
      </w:r>
    </w:p>
    <w:p/>
    <w:p>
      <w:pPr>
        <w:jc w:val="left"/>
      </w:pPr>
      <w:r>
        <w:rPr>
          <w:sz w:val="22"/>
        </w:rPr>
        <w:t>Bu kapsamda; kişinin derhâl muayeneye sevk edilmesine, gerekli görülürse AMATEM/bağımlılık tedavi merkezinde yatış ve tedavisine; tedbir ve işlemlere ilişkin tebligatların tarafıma yapılmasına karar verilmesini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(Yakın/veli/vasi)]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Yakınlık Derecesi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Sağlık raporları/psikiyatri değerlendirmesi</w:t>
      </w:r>
    </w:p>
    <w:p>
      <w:pPr>
        <w:jc w:val="left"/>
      </w:pPr>
      <w:r>
        <w:rPr>
          <w:sz w:val="22"/>
        </w:rPr>
        <w:t>2) Olaylara ilişkin tutanak, fotoğraf, mesaj/ileti çıktıları vb.</w:t>
      </w:r>
    </w:p>
    <w:p>
      <w:pPr>
        <w:jc w:val="left"/>
      </w:pPr>
      <w:r>
        <w:rPr>
          <w:sz w:val="22"/>
        </w:rPr>
        <w:t>3) Kimlik fotokopileri (başvuran ve hakkında talepte bulunulan kişi)</w:t>
      </w:r>
    </w:p>
    <w:p>
      <w:pPr>
        <w:jc w:val="left"/>
      </w:pPr>
      <w:r>
        <w:rPr>
          <w:sz w:val="22"/>
        </w:rPr>
        <w:t>4) İkametgâh/Adres belgesi</w:t>
      </w:r>
    </w:p>
    <w:p>
      <w:pPr>
        <w:jc w:val="left"/>
      </w:pPr>
      <w:r>
        <w:rPr>
          <w:sz w:val="22"/>
        </w:rPr>
        <w:t>5) (Varsa) Vasi/veli olduğuna dair belge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