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ANAYASA MAHKEMESİ BAŞKANLIĞINA</w:t>
      </w:r>
    </w:p>
    <w:p/>
    <w:p>
      <w:pPr>
        <w:jc w:val="center"/>
      </w:pPr>
      <w:r>
        <w:rPr>
          <w:sz w:val="22"/>
        </w:rPr>
        <w:t>Konu: Makul sürede yargılanma hakkının ihlali nedeniyle bireysel başvuru</w:t>
      </w:r>
    </w:p>
    <w:p/>
    <w:p>
      <w:pPr>
        <w:jc w:val="left"/>
      </w:pPr>
      <w:r>
        <w:rPr>
          <w:sz w:val="22"/>
        </w:rPr>
        <w:t>Başvurucu: [Adı SOYADI, T.C.: ______, Adres: ______]. Vekil (varsa): Av. [Adı SOYADI], Baro Sicil No: [____].</w:t>
      </w:r>
    </w:p>
    <w:p/>
    <w:p>
      <w:pPr>
        <w:jc w:val="left"/>
      </w:pPr>
      <w:r>
        <w:rPr>
          <w:sz w:val="22"/>
        </w:rPr>
        <w:t>Başvuruya konu yargılama: [Mahkeme adı], Esas/Karar No: [_____/_____], yargılamanın başlangıç tarihi: [..../..../20....], bitiş (veya hâlen derdest) durumu: [..../..../20.... / derdest].</w:t>
      </w:r>
    </w:p>
    <w:p/>
    <w:p>
      <w:pPr>
        <w:jc w:val="left"/>
      </w:pPr>
      <w:r>
        <w:rPr>
          <w:sz w:val="22"/>
        </w:rPr>
        <w:t>İhlal iddiasının özeti: Yargılama süreci toplamda [____ yıl ____ ay] sürmüş; bu süre zarfında [uzun aralıklı duruşmalar/eksik tebligatlar/bilirkişi raporlarının gecikmesi/istinaf‑temyiz bekleme süreleri vb.] nedenlerle makul sürede yargılanma hakkım ihlal edilmiştir.</w:t>
      </w:r>
    </w:p>
    <w:p/>
    <w:p>
      <w:pPr>
        <w:jc w:val="left"/>
      </w:pPr>
      <w:r>
        <w:rPr>
          <w:sz w:val="22"/>
        </w:rPr>
        <w:t>Başvuru yolları ve süre: 6216 sayılı Kanun ve AYM İçtüzüğü uyarınca olağan kanun yolları tüketilmiş olup, nihai kararın tebliğ tarihi [..../..../20....]’dir. İşbu bireysel başvuru, tebliğden itibaren 30 gün içinde süresinde yapılmaktadır/derdest dosyada sürünceme nedeniyle etkili başvuru yolu kalmadığından makul süre yönünden başvuru yapılmaktadır.</w:t>
      </w:r>
    </w:p>
    <w:p/>
    <w:p>
      <w:pPr>
        <w:jc w:val="left"/>
      </w:pPr>
      <w:r>
        <w:rPr>
          <w:sz w:val="22"/>
        </w:rPr>
        <w:t>Hukuki nedenler: T.C. Anayasası m.36 (adil yargılanma hakkı) ve Avrupa İnsan Hakları Sözleşmesi m.6; 6216 sayılı Kanun m.45‑47; AYM içtihadı.</w:t>
      </w:r>
    </w:p>
    <w:p/>
    <w:p>
      <w:pPr>
        <w:jc w:val="left"/>
      </w:pPr>
      <w:r>
        <w:rPr>
          <w:sz w:val="22"/>
        </w:rPr>
        <w:t>Talep: Makul sürede yargılanma hakkımın ihlal edildiğinin tespitine; uygun görülecek miktarda manevi tazminata hükmedilmesine; yargılama giderleri ve vekâlet ücretinin idare üzerinde bırakılmasına; karar örneğinin ilgili yargı mercilerine gönderilmesine karar verilmesini arz ve talep ederim.</w:t>
      </w:r>
    </w:p>
    <w:p/>
    <w:p>
      <w:pPr>
        <w:jc w:val="left"/>
      </w:pPr>
      <w:r>
        <w:rPr>
          <w:sz w:val="22"/>
        </w:rPr>
        <w:t>Deliller: UYAP ekran görüntüleri, duruşma/zabıt özetleri, tebligat/kıymetli evrak kayıtları, bilirkişi rapor tarihleri, istinaf/temyiz bekleme sürelerine ilişkin kayıtlar ve her türlü yasal delil.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[Başvurucu/Vekil]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 · Baro Sicil No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Nihai karar örneği/tebliğ belgesi (varsa)</w:t>
      </w:r>
    </w:p>
    <w:p>
      <w:pPr>
        <w:jc w:val="left"/>
      </w:pPr>
      <w:r>
        <w:rPr>
          <w:sz w:val="22"/>
        </w:rPr>
        <w:t>2) UYAP süreç dökümü ve duruşma zaptı/tevdi tarihleri</w:t>
      </w:r>
    </w:p>
    <w:p>
      <w:pPr>
        <w:jc w:val="left"/>
      </w:pPr>
      <w:r>
        <w:rPr>
          <w:sz w:val="22"/>
        </w:rPr>
        <w:t>3) Bilirkişi/rapor istem yazıları ve teslim tarihleri</w:t>
      </w:r>
    </w:p>
    <w:p>
      <w:pPr>
        <w:jc w:val="left"/>
      </w:pPr>
      <w:r>
        <w:rPr>
          <w:sz w:val="22"/>
        </w:rPr>
        <w:t>4) İstinaf/temyiz aşamalarına ilişkin evraklar</w:t>
      </w:r>
    </w:p>
    <w:p>
      <w:pPr>
        <w:jc w:val="left"/>
      </w:pPr>
      <w:r>
        <w:rPr>
          <w:sz w:val="22"/>
        </w:rPr>
        <w:t>5) Vekâletname örneği (varsa) ve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