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Mirasın reddi beyanı (TMK m.605‑609)</w:t>
      </w:r>
    </w:p>
    <w:p/>
    <w:p>
      <w:pPr>
        <w:jc w:val="left"/>
      </w:pPr>
      <w:r>
        <w:rPr>
          <w:sz w:val="22"/>
        </w:rPr>
        <w:t>Muris [Adı SOYADI], [..../..../20....] tarihinde vefat etmiş olup; miras, murisin yerleşim yeri olan [İl/İlçe]’de açılmıştır. TMK m.606 uyarınca kanuni süresi içinde mirası **kayıtsız ve şartsız olarak reddettiğimi** bildiririm.</w:t>
      </w:r>
    </w:p>
    <w:p/>
    <w:p>
      <w:pPr>
        <w:jc w:val="left"/>
      </w:pPr>
      <w:r>
        <w:rPr>
          <w:sz w:val="22"/>
        </w:rPr>
        <w:t>Mirasın reddi beyanımın tutanağa geçirilerek reddin tesciline; miras payıma yönelik tasarrufların önlenmesi için gerekli bildirimlerin ilgili kurum ve kuruluşlara yapılmasına karar verilmesini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[Beyan Sahibi/Mirasçı]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Muris ile Yakınlık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Murise ait ölüm belgesi / defin ruhsatı</w:t>
      </w:r>
    </w:p>
    <w:p>
      <w:pPr>
        <w:jc w:val="left"/>
      </w:pPr>
      <w:r>
        <w:rPr>
          <w:sz w:val="22"/>
        </w:rPr>
        <w:t>2) (Varsa) Veraset ilamı</w:t>
      </w:r>
    </w:p>
    <w:p>
      <w:pPr>
        <w:jc w:val="left"/>
      </w:pPr>
      <w:r>
        <w:rPr>
          <w:sz w:val="22"/>
        </w:rPr>
        <w:t>3) Nüfus kayıt örneği (mirasçılık durumunu gösterir)</w:t>
      </w:r>
    </w:p>
    <w:p>
      <w:pPr>
        <w:jc w:val="left"/>
      </w:pPr>
      <w:r>
        <w:rPr>
          <w:sz w:val="22"/>
        </w:rPr>
        <w:t>4)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