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Vergi Dairesi Başkanlığına / [Vergi Dairesi Adı] Müdürlüğüne</w:t>
      </w:r>
    </w:p>
    <w:p/>
    <w:p>
      <w:pPr>
        <w:jc w:val="center"/>
      </w:pPr>
      <w:r>
        <w:rPr>
          <w:sz w:val="22"/>
        </w:rPr>
        <w:t>Konu: Muhtasar (Muhtasar ve Prim Hizmet) Beyannamesi verilmeyeceğine dair bildirim ve mükellefiyet durumunun güncellenmesi talebi</w:t>
      </w:r>
    </w:p>
    <w:p/>
    <w:p>
      <w:pPr>
        <w:jc w:val="left"/>
      </w:pPr>
      <w:r>
        <w:rPr>
          <w:sz w:val="22"/>
        </w:rPr>
        <w:t>Mükellefiyet bilgileri aşağıda yer alan şirket/şahıs işletmemde **[..../..../20....]** tarihinden itibaren **çalışan istihdam edilmemekte** olup; **ücret ödemesi, kira ödemesi, serbest meslek ödemesi** ve Gelir Vergisi Kanunu’nun 94. maddesi kapsamındaki diğer stopaja tabi ödemeler yapılmamaktadır.</w:t>
      </w:r>
    </w:p>
    <w:p/>
    <w:p>
      <w:pPr>
        <w:jc w:val="left"/>
      </w:pPr>
      <w:r>
        <w:rPr>
          <w:sz w:val="22"/>
        </w:rPr>
        <w:t>Bu nedenle söz konusu dönemlerde **Muhtasar (Muhtasar ve Prim Hizmet) Beyannamesi verilmeyecektir**. 213 sayılı VUK hükümleri çerçevesinde mükellefiyet kaydımın **[muhtasar yönünden faal/pasif – beyanname aranmasın]** şeklinde güncellenmesini; beyanname verilmemesinden dolayı **özel usulsüzlük cezası** uygulanmaması için gerekli kaydın yapılmasını arz ve talep ederim. Dönem içinde stopaja tabi ödeme oluşması halinde tarafınız bilgilendirilerek beyanname verilecektir.</w:t>
      </w:r>
    </w:p>
    <w:p/>
    <w:p>
      <w:pPr>
        <w:jc w:val="left"/>
      </w:pPr>
      <w:r>
        <w:rPr>
          <w:sz w:val="22"/>
        </w:rPr>
        <w:t>Bilgilerinize sunar, 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[Mükellef/Şirket Temsilcisi]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Vergi Dairesi – 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Vergi levhası örneği</w:t>
      </w:r>
    </w:p>
    <w:p>
      <w:pPr>
        <w:jc w:val="left"/>
      </w:pPr>
      <w:r>
        <w:rPr>
          <w:sz w:val="22"/>
        </w:rPr>
        <w:t>2) Ticaret sicil gazetesi/İşletme açılış bildirimi (varsa)</w:t>
      </w:r>
    </w:p>
    <w:p>
      <w:pPr>
        <w:jc w:val="left"/>
      </w:pPr>
      <w:r>
        <w:rPr>
          <w:sz w:val="22"/>
        </w:rPr>
        <w:t>3) İmza sirküleri/Yetki belgesi (varsa)</w:t>
      </w:r>
    </w:p>
    <w:p>
      <w:pPr>
        <w:jc w:val="left"/>
      </w:pPr>
      <w:r>
        <w:rPr>
          <w:sz w:val="22"/>
        </w:rPr>
        <w:t>4) Faaliyet belgesi (varsa)</w:t>
      </w:r>
    </w:p>
    <w:p>
      <w:pPr>
        <w:jc w:val="left"/>
      </w:pPr>
      <w:r>
        <w:rPr>
          <w:sz w:val="22"/>
        </w:rPr>
        <w:t>5)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