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Banka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[Banka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[Şube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[Şube Müdürlüğü]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[Müşteri Adı Soyadı]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[Hesap Numarası]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Numarası]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[Dilekçe Konusu]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[Dilekçenin içeriği]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nedenlerden dolayı,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[Taleplerin listesi]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karar verilmesini arz ederim.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Bilgilerinize arz ederim.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[Müşteri Adı Soyadı]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[Dilekçeyle ilgili belgeler]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Dilekçenin iki nüsha olarak hazırlanması ve bir nüshasının bankaya teslim edilmesi gerekir.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Dilekçede, müşterinin bilgileri, hesap numarası ve dilekçe konusu açıkça belirtilmelidir.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Dilekçe, müşteri tarafından imzalanmalıdır.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Dilekçeyle ilgili belgeler eklenmelidir.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Banka Dilekçe Konuları: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Hesap açma/kapama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Hesap işlemleri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Kredi başvurusu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Kredi ödeme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Kredi yapılandırma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Bankamatik kartı işlemleri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İnternet bankacılığı işlemleri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Şikayet ve itiraz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Banka Dilekçe Örneği Hakkında Daha Fazla Bilgi: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dilekçe örnekleri hakkında daha fazla bilgi için bankanızın internet sitesini ziyaret edebilirsiniz.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dilekçe örnekleri hakkında daha fazla bilgi almak için bankanızın müşteri hizmetlerine danışabilirsiniz.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dilekçeleri, bankanın resmi internet sitesinden veya şubelerinden temin edilebilir.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dilekçeleri online olarak da doldurulabilir.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Banka dilekçeleri, bankaya elden veya posta yoluyla teslim edilebilir.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Banka dilekçesi yazmadan önce bankanızın müşteri hizmetlerine danışmanız ve gerekli bilgileri almanız önemlidir.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