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EVLİLİK SÜRESİNCE MAL REJİMİ SÖZLEŞMESİ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Mal Rejimi Sözleşmesi ("Sözleşme"), [Tarih] tarihinde, aşağıdaki eşler arasında akdedilmiştir: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TARAFLAR</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EŞ:</w:t>
      </w:r>
    </w:p>
    <w:p w:rsidR="00000000" w:rsidDel="00000000" w:rsidP="00000000" w:rsidRDefault="00000000" w:rsidRPr="00000000" w14:paraId="00000006">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 [Eşin Adı Soyadı]</w:t>
      </w:r>
    </w:p>
    <w:p w:rsidR="00000000" w:rsidDel="00000000" w:rsidP="00000000" w:rsidRDefault="00000000" w:rsidRPr="00000000" w14:paraId="00000007">
      <w:pPr>
        <w:numPr>
          <w:ilvl w:val="1"/>
          <w:numId w:val="6"/>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No: [Eşin T.C. Kimlik Numarası]</w:t>
      </w:r>
    </w:p>
    <w:p w:rsidR="00000000" w:rsidDel="00000000" w:rsidP="00000000" w:rsidRDefault="00000000" w:rsidRPr="00000000" w14:paraId="00000008">
      <w:pPr>
        <w:numPr>
          <w:ilvl w:val="1"/>
          <w:numId w:val="6"/>
        </w:numPr>
        <w:pBdr>
          <w:top w:space="0" w:sz="0" w:val="nil"/>
          <w:left w:space="0" w:sz="0" w:val="nil"/>
          <w:bottom w:space="0" w:sz="0" w:val="nil"/>
          <w:right w:space="0" w:sz="0" w:val="nil"/>
          <w:between w:space="0" w:sz="0" w:val="nil"/>
        </w:pBdr>
        <w:shd w:fill="auto" w:val="clear"/>
        <w:spacing w:after="0" w:afterAutospacing="0"/>
        <w:ind w:left="540" w:hanging="360"/>
      </w:pPr>
      <w:r w:rsidDel="00000000" w:rsidR="00000000" w:rsidRPr="00000000">
        <w:rPr>
          <w:color w:val="1f1f1f"/>
          <w:rtl w:val="0"/>
        </w:rPr>
        <w:t xml:space="preserve">Adresi: [Eşin Adresi]</w:t>
      </w:r>
    </w:p>
    <w:p w:rsidR="00000000" w:rsidDel="00000000" w:rsidP="00000000" w:rsidRDefault="00000000" w:rsidRPr="00000000" w14:paraId="00000009">
      <w:pPr>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Rule="auto"/>
        <w:ind w:left="270" w:hanging="360"/>
      </w:pPr>
      <w:r w:rsidDel="00000000" w:rsidR="00000000" w:rsidRPr="00000000">
        <w:rPr>
          <w:b w:val="1"/>
          <w:color w:val="1f1f1f"/>
          <w:rtl w:val="0"/>
        </w:rPr>
        <w:t xml:space="preserve">EŞ:</w:t>
      </w:r>
    </w:p>
    <w:p w:rsidR="00000000" w:rsidDel="00000000" w:rsidP="00000000" w:rsidRDefault="00000000" w:rsidRPr="00000000" w14:paraId="0000000A">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Adı Soyadı: [Eşin Adı Soyadı]</w:t>
      </w:r>
    </w:p>
    <w:p w:rsidR="00000000" w:rsidDel="00000000" w:rsidP="00000000" w:rsidRDefault="00000000" w:rsidRPr="00000000" w14:paraId="0000000B">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T.C. Kimlik No: [Eşin T.C. Kimlik Numarası]</w:t>
      </w:r>
    </w:p>
    <w:p w:rsidR="00000000" w:rsidDel="00000000" w:rsidP="00000000" w:rsidRDefault="00000000" w:rsidRPr="00000000" w14:paraId="0000000C">
      <w:pPr>
        <w:numPr>
          <w:ilvl w:val="1"/>
          <w:numId w:val="7"/>
        </w:numPr>
        <w:pBdr>
          <w:top w:space="0" w:sz="0" w:val="nil"/>
          <w:left w:space="0" w:sz="0" w:val="nil"/>
          <w:bottom w:space="0" w:sz="0" w:val="nil"/>
          <w:right w:space="0" w:sz="0" w:val="nil"/>
          <w:between w:space="0" w:sz="0" w:val="nil"/>
        </w:pBdr>
        <w:shd w:fill="auto" w:val="clear"/>
        <w:ind w:left="540" w:hanging="360"/>
      </w:pPr>
      <w:r w:rsidDel="00000000" w:rsidR="00000000" w:rsidRPr="00000000">
        <w:rPr>
          <w:color w:val="1f1f1f"/>
          <w:rtl w:val="0"/>
        </w:rPr>
        <w:t xml:space="preserve">Adresi: [Eşin Adresi]</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KONU</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 eşlerin, [Evlilik Tarihi] tarihinde gerçekleşmiş olan evliliklerine ilişkin mal rejimini değiştirme veya mevcut mal rejiminde değişiklik yapma isteklerini düzenlemektedir.</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3. MEVCUT MAL REJİMİ VE DEĞİŞİKLİK NEDENİ</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Eşler, evliliklerinin başlangıcından itibaren [Mevcut Mal Rejimi] rejimine tabiydiler. Ancak, [Değişiklik Nedeni] nedeniyle mal rejimlerini değiştirmek/değişiklik yapmak istemektedirler.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4. YENİ/DEĞİŞİK MAL REJİMİ</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Eşler, bundan sonra evlilikleri süresince aşağıdaki mal rejimini benimsemeyi kabul ve taahhüt ederler:</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[Yeni Mal Rejimi]</w:t>
      </w:r>
      <w:r w:rsidDel="00000000" w:rsidR="00000000" w:rsidRPr="00000000">
        <w:rPr>
          <w:color w:val="1f1f1f"/>
          <w:rtl w:val="0"/>
        </w:rPr>
        <w:t xml:space="preserve">: (Edinilmiş Mallara Katılma Rejimi / Mal Ayrılığı Rejimi / Paylaşmalı Mal Ayrılığı Rejimi)</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5. YENİ/DEĞİŞİK MAL REJİMİNİN KAPSAMI VE İSTİSNALARI</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[Seçilen Mal Rejimi]</w:t>
      </w:r>
      <w:r w:rsidDel="00000000" w:rsidR="00000000" w:rsidRPr="00000000">
        <w:rPr>
          <w:color w:val="1f1f1f"/>
          <w:rtl w:val="0"/>
        </w:rPr>
        <w:t xml:space="preserve">: (Eğer Edinilmiş Mallara Katılma Rejimi seçilmişse, bu rejime göre eşlerin evlilik birliği içerisinde elde ettikleri malların hangi koşullarda ortak olacağı ve hangi malların kişisel kalacağı belirtilir. Mal Ayrılığı veya Paylaşmalı Mal Ayrılığı Rejimi seçilmişse, bu rejimlere göre eşlerin mallarının nasıl ayrılacağı veya paylaşılacağı belirtilir.)</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İstisnalar:</w:t>
      </w:r>
      <w:r w:rsidDel="00000000" w:rsidR="00000000" w:rsidRPr="00000000">
        <w:rPr>
          <w:color w:val="1f1f1f"/>
          <w:rtl w:val="0"/>
        </w:rPr>
        <w:t xml:space="preserve"> (Eğer varsa, mal rejiminin kapsamı dışında tutulacak mallar veya belirli mallara ilişkin özel düzenlemeler burada belirtilebilir.)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6. GEÇMİŞE YÖNELİK DÜZENLEMELER</w:t>
      </w:r>
      <w:r w:rsidDel="00000000" w:rsidR="00000000" w:rsidRPr="00000000">
        <w:rPr>
          <w:color w:val="1f1f1f"/>
          <w:rtl w:val="0"/>
        </w:rPr>
        <w:t xml:space="preserve"> (varsa)</w:t>
      </w:r>
    </w:p>
    <w:p w:rsidR="00000000" w:rsidDel="00000000" w:rsidP="00000000" w:rsidRDefault="00000000" w:rsidRPr="00000000" w14:paraId="0000001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[Eski Mal Rejimine Göre Edinilen Malların Durumu]</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[Eski Mal Rejimine Göre Oluşan Borçların Durumu]</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7. UYGULANACAK HUKUK VE YETKİLİ MAHKEME</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Sözleşme'nin uygulanmasında ve yorumlanmasında Türk Medeni Kanunu hükümleri uygulanacaktır. İşbu Sözleşme'den doğacak her türlü uyuşmazlıkta [Yetkili Mahkeme] mahkemeleri yetkilidir.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8. İMZALAR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 EŞ</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[Eşin İmzası] [Eşin İmzası]</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 [Tarih]</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sadece bir örnek mal rejimi sözleşmesidir. Gerçek bir sözleşme, eşlerin özel ihtiyaçlarına ve isteklerine göre uyarlanmalıdır.</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Sözleşmeyi imzalamadan önce bir avukata danışmanız önerilir.</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Mal rejimi değişikliği için noter huzurunda yapılması ve aile mahkemesince onaylanması gerekmektedir.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