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[İL] CUMHURİYET BAŞSAVCILIĞINA</w:t>
      </w:r>
    </w:p>
    <w:p/>
    <w:p>
      <w:pPr>
        <w:jc w:val="center"/>
      </w:pPr>
      <w:r>
        <w:rPr>
          <w:sz w:val="22"/>
        </w:rPr>
        <w:t>Konu: Özel (gizli) numaradan yapılan arama/mesajlarla rahatsız edilme ve ilgili suçlar hakkında şikâyet</w:t>
      </w:r>
    </w:p>
    <w:p/>
    <w:p>
      <w:pPr>
        <w:jc w:val="left"/>
      </w:pPr>
      <w:r>
        <w:rPr>
          <w:sz w:val="22"/>
        </w:rPr>
        <w:t>Tarafıma ait [GSM numarası: 05__ ___ __ __] hatta, kimliği belirsiz kişi/kişilerce **özel (gizli) numara** kullanılarak [tarih‑saat aralıkları] içinde tekrarlayan aramalar/mesajlar yapılmıştır. Aramalar/mesajlar; [hakaret/tehdit/ısrarlı takip/rahatsız etme] içeriği taşımaktadır.</w:t>
      </w:r>
    </w:p>
    <w:p/>
    <w:p>
      <w:pPr>
        <w:jc w:val="left"/>
      </w:pPr>
      <w:r>
        <w:rPr>
          <w:sz w:val="22"/>
        </w:rPr>
        <w:t>Eylemler; Türk Ceza Kanunu'nun [125 (hakaret), 106 (tehdit), 123 (kişilerin huzur ve sükûnunu bozma) — durumunuza uygunsa] hükümleri kapsamında suç teşkil etmektedir. Arama‑mesaj kayıtlarına ilişkin ekran görüntüleri, operatör dökümleri ve (varsa) ses kayıtları dilekçe ekinde sunulmuştur.</w:t>
      </w:r>
    </w:p>
    <w:p/>
    <w:p>
      <w:pPr>
        <w:jc w:val="left"/>
      </w:pPr>
      <w:r>
        <w:rPr>
          <w:sz w:val="22"/>
        </w:rPr>
        <w:t>Talep: Şüpheli/şüphelilerin kimliklerinin tespiti için ilgili GSM operatöründen **özel numara arama logları ve CGNAT/çağrı kayıtlarının** temin edilmesi; delillerin toplanması ve muhafazası; eylemler hakkında soruşturma yapılarak kamu davası açılması hususunda gereğini arz ve talep ederim.</w:t>
      </w:r>
    </w:p>
    <w:p/>
    <w:p>
      <w:pPr>
        <w:jc w:val="left"/>
      </w:pPr>
      <w:r>
        <w:rPr>
          <w:sz w:val="22"/>
        </w:rPr>
        <w:t>Ayrıca tarafıma yapılacak tebligatların aşağıdaki adrese gönderilmesini; [koruma/iletişim engeli vb. ek talep varsa] değerlendirilmesini saygıyla dilerim.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[Müşteki/Şikâyetçi]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GSM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Arama/mesaj ekran görüntüleri (tarih‑saat bilgili)</w:t>
      </w:r>
    </w:p>
    <w:p>
      <w:pPr>
        <w:jc w:val="left"/>
      </w:pPr>
      <w:r>
        <w:rPr>
          <w:sz w:val="22"/>
        </w:rPr>
        <w:t>2) GSM operatörü ayrıntılı kullanım/çağrı dökümü (varsa)</w:t>
      </w:r>
    </w:p>
    <w:p>
      <w:pPr>
        <w:jc w:val="left"/>
      </w:pPr>
      <w:r>
        <w:rPr>
          <w:sz w:val="22"/>
        </w:rPr>
        <w:t>3) (Varsa) Ses kayıtları/whatsapp‑sms çıktıları</w:t>
      </w:r>
    </w:p>
    <w:p>
      <w:pPr>
        <w:jc w:val="left"/>
      </w:pPr>
      <w:r>
        <w:rPr>
          <w:sz w:val="22"/>
        </w:rPr>
        <w:t>4) Tanık isimleri ve iletişim bilgileri (varsa)</w:t>
      </w:r>
    </w:p>
    <w:p>
      <w:pPr>
        <w:jc w:val="left"/>
      </w:pPr>
      <w:r>
        <w:rPr>
          <w:sz w:val="22"/>
        </w:rPr>
        <w:t>5) Kimlik fotokopisi ve adres belgesi</w:t>
      </w:r>
    </w:p>
    <w:p>
      <w:pPr>
        <w:jc w:val="left"/>
      </w:pPr>
      <w:r>
        <w:rPr>
          <w:sz w:val="22"/>
        </w:rPr>
        <w:t>6) (Varsa) Vekâletname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