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İDARE MAHKEMESİ BAŞKANLIĞINA</w:t>
      </w:r>
    </w:p>
    <w:p/>
    <w:p>
      <w:pPr>
        <w:jc w:val="center"/>
      </w:pPr>
      <w:r>
        <w:rPr>
          <w:sz w:val="22"/>
        </w:rPr>
        <w:t>Konu: Polis işleminin iptali (ve gerekirse tam yargı) talepli dilekçe</w:t>
      </w:r>
    </w:p>
    <w:p/>
    <w:p>
      <w:pPr>
        <w:jc w:val="left"/>
      </w:pPr>
      <w:r>
        <w:rPr>
          <w:sz w:val="22"/>
        </w:rPr>
        <w:t>Davalı idare tarafından tesis edilen; [tarih‑sayı] tarih ve sayılı [idari işlem/ceza/tutanak/disiplin işlemi] hukuka aykırıdır. İşlemin iptali ile (varsa) uğradığım zararın tazminini talep etmekteyim.</w:t>
      </w:r>
    </w:p>
    <w:p/>
    <w:p>
      <w:pPr>
        <w:jc w:val="left"/>
      </w:pPr>
      <w:r>
        <w:rPr>
          <w:sz w:val="22"/>
        </w:rPr>
        <w:t>Olay ve işlemin özeti: [..../..../20....] tarihinde [yer/olay] sırasında polis birimlerince düzenlenen [tutanak/karar] neticesinde tarafıma [idari para cezası/disiplin cezası/başka işlem] uygulanmıştır. Olayın oluş biçimi ve deliller ekte sunulmuştur.</w:t>
      </w:r>
    </w:p>
    <w:p/>
    <w:p>
      <w:pPr>
        <w:jc w:val="left"/>
      </w:pPr>
      <w:r>
        <w:rPr>
          <w:sz w:val="22"/>
        </w:rPr>
        <w:t>Hukuka aykırılık nedenleri: Yetki, şekil, sebep, konu ve maksat yönlerinden hukuka aykırılıklar bulunmaktadır. Özellikle [kanıt yetersizliği/usul hatası/savunma hakkının kısıtlanması/ölçülülük‑orantısızlık] nedenleriyle işlem sakattır.</w:t>
      </w:r>
    </w:p>
    <w:p/>
    <w:p>
      <w:pPr>
        <w:jc w:val="left"/>
      </w:pPr>
      <w:r>
        <w:rPr>
          <w:sz w:val="22"/>
        </w:rPr>
        <w:t>Yürütmenin durdurulması: Dava konusu işlemin uygulanması hâlinde telafisi güç/ imkânsız zararlar doğacak olup; açık hukuka aykırılık bulunduğundan İYUK m.27 uyarınca yürütmenin durdurulmasına karar verilmesini talep ederim.</w:t>
      </w:r>
    </w:p>
    <w:p/>
    <w:p>
      <w:pPr>
        <w:jc w:val="left"/>
      </w:pPr>
      <w:r>
        <w:rPr>
          <w:sz w:val="22"/>
        </w:rPr>
        <w:t>Ön başvuru: İYUK m.11 uyarınca [..../..../20....] tarihinde idareye başvurdum; başvurum [ret yazısı tarihi‑sayı] ile reddedildi/60 gün içinde cevap verilmediğinden zımnen reddedildi. (Tam yargı talebi varsa) İYUK m.13 gereği zararın tazmini yönünde [..../..../20....] tarihinde yaptığım başvuru reddedildi/zımnen reddedildi.</w:t>
      </w:r>
    </w:p>
    <w:p/>
    <w:p>
      <w:pPr>
        <w:jc w:val="left"/>
      </w:pPr>
      <w:r>
        <w:rPr>
          <w:sz w:val="22"/>
        </w:rPr>
        <w:t>Hukuki dayanak: 2577 sayılı İYUK, 2559 sayılı PVSK ve ilgili mevzuat ile yerleşik yargı içtihatları.</w:t>
      </w:r>
    </w:p>
    <w:p/>
    <w:p>
      <w:pPr>
        <w:jc w:val="left"/>
      </w:pPr>
      <w:r>
        <w:rPr>
          <w:sz w:val="22"/>
        </w:rPr>
        <w:t>Sonuç ve talep: Açıklanan nedenlerle; dava konusu [işlem/adli‑idari para cezası/disiplin işlemi]nin İPTALİNE; (varsa) [........ TL] maddi ve/veya [........ TL] manevi tazminatın olay tarihinden itibaren işleyecek yasal faiziyle birlikte tarafıma ödenmesine; yargılama giderleri ve vekâlet ücretinin davalı idare üzerinde bırakılmasına karar verilmesini saygıyla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Davalı İdare : [İl Emniyet Müdürlüğü / İçişleri Bakanlığı (Emniyet Gn. Md.)]</w:t>
      </w:r>
    </w:p>
    <w:p>
      <w:pPr>
        <w:jc w:val="left"/>
      </w:pPr>
      <w:r>
        <w:rPr>
          <w:sz w:val="22"/>
        </w:rPr>
        <w:t>Tebligat Adresi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Dava konusu işlem/ceza/tutanak örneği</w:t>
      </w:r>
    </w:p>
    <w:p>
      <w:pPr>
        <w:jc w:val="left"/>
      </w:pPr>
      <w:r>
        <w:rPr>
          <w:sz w:val="22"/>
        </w:rPr>
        <w:t>2) İtiraz/ön başvuru dilekçesi ve cevap yazısı (varsa)</w:t>
      </w:r>
    </w:p>
    <w:p>
      <w:pPr>
        <w:jc w:val="left"/>
      </w:pPr>
      <w:r>
        <w:rPr>
          <w:sz w:val="22"/>
        </w:rPr>
        <w:t>3) Olay ve delilleri gösterir belgeler (tutanak, kamera kaydı, fotoğraf vb.)</w:t>
      </w:r>
    </w:p>
    <w:p>
      <w:pPr>
        <w:jc w:val="left"/>
      </w:pPr>
      <w:r>
        <w:rPr>
          <w:sz w:val="22"/>
        </w:rPr>
        <w:t>4) (Varsa) Tanık isim ve adres listesi</w:t>
      </w:r>
    </w:p>
    <w:p>
      <w:pPr>
        <w:jc w:val="left"/>
      </w:pPr>
      <w:r>
        <w:rPr>
          <w:sz w:val="22"/>
        </w:rPr>
        <w:t>5) Kimlik fotokopisi ve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