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T.C. HÂKİMLER VE SAVCILAR KURULU</w:t>
      </w:r>
    </w:p>
    <w:p>
      <w:pPr>
        <w:jc w:val="center"/>
      </w:pPr>
      <w:r>
        <w:t>................................................. Başkanlığına</w:t>
      </w:r>
    </w:p>
    <w:p/>
    <w:p>
      <w:pPr>
        <w:jc w:val="center"/>
      </w:pPr>
      <w:r>
        <w:t>Konu: Savcı hakkında şikâyet ve inceleme/soruşturma talebi</w:t>
      </w:r>
    </w:p>
    <w:p/>
    <w:p>
      <w:pPr>
        <w:jc w:val="left"/>
      </w:pPr>
      <w:r>
        <w:t>Şikâyet Eden : [Ad Soyad – T.C. Kimlik No – Adres – Telefon – E‑posta]</w:t>
      </w:r>
    </w:p>
    <w:p>
      <w:pPr>
        <w:jc w:val="left"/>
      </w:pPr>
      <w:r>
        <w:t>Şikâyet Edilen Savcı : [Ad Soyad – Görev Yeri (Cumhuriyet Başsavcılığı/Adliye) – Ünvanı]</w:t>
      </w:r>
    </w:p>
    <w:p>
      <w:pPr>
        <w:jc w:val="left"/>
      </w:pPr>
      <w:r>
        <w:t>Dosya/Soruşturma Bilgisi : [Soruşturma No / Dosya No / Mahkeme veya Savcılık birimi] (varsa)</w:t>
      </w:r>
    </w:p>
    <w:p>
      <w:pPr>
        <w:jc w:val="left"/>
      </w:pPr>
      <w:r>
        <w:t>Olay Tarihi/Yeri : [..../..../20....] – [Yer]</w:t>
      </w:r>
    </w:p>
    <w:p/>
    <w:p>
      <w:pPr>
        <w:jc w:val="left"/>
      </w:pPr>
      <w:r>
        <w:t>Açıklamalar:</w:t>
      </w:r>
    </w:p>
    <w:p>
      <w:pPr>
        <w:jc w:val="left"/>
      </w:pPr>
      <w:r>
        <w:t>[1] Şikâyet konusu işlem/eylem: [Şikâyet edilen davranış veya işlemi kısa ve net şekilde yazınız. Örn: dosyada usule aykırı işlem, taraflı tutum iddiası, makul sürede işlem yapılmaması, iletişim/üslup sorunları, görevin gereklerine aykırı davranış vb.]</w:t>
      </w:r>
    </w:p>
    <w:p/>
    <w:p>
      <w:pPr>
        <w:jc w:val="left"/>
      </w:pPr>
      <w:r>
        <w:t>[2] Olayların özeti: [Kronolojik olarak tarih-saat belirterek anlatınız. Hangi tarihte hangi başvuru/işlem yapıldı, ne yanıt verildi? Varsa tutanak, dilekçe, tebligat, UYAP çıktısı, görüşme kayıtları vb.]</w:t>
      </w:r>
    </w:p>
    <w:p/>
    <w:p>
      <w:pPr>
        <w:jc w:val="left"/>
      </w:pPr>
      <w:r>
        <w:t>[3] Mağduriyet/Zarar: [Şikâyet edilen durum nedeniyle uğranılan hak kaybı, gecikme, maddi/manevi zarar, güven sarsılması vb.].</w:t>
      </w:r>
    </w:p>
    <w:p/>
    <w:p>
      <w:pPr>
        <w:jc w:val="left"/>
      </w:pPr>
      <w:r>
        <w:t>Deliller:</w:t>
      </w:r>
    </w:p>
    <w:p>
      <w:pPr>
        <w:jc w:val="left"/>
      </w:pPr>
      <w:r>
        <w:t>– [Dilekçe örnekleri, tebligatlar, tutanaklar, UYAP ekran çıktıları, yazışmalar, tanık bilgileri, kamera kaydı talebi, diğer belgeler]</w:t>
      </w:r>
    </w:p>
    <w:p/>
    <w:p>
      <w:pPr>
        <w:jc w:val="left"/>
      </w:pPr>
      <w:r>
        <w:t>Talep:</w:t>
      </w:r>
    </w:p>
    <w:p>
      <w:pPr>
        <w:jc w:val="left"/>
      </w:pPr>
      <w:r>
        <w:t>Yukarıda arz ve izah edilen nedenlerle; şikâyet edilen savcı hakkında gerekli inceleme/araştırmanın yapılarak sonuçtan tarafıma bilgi verilmesini, gerekli görülürse disiplin işlemlerinin başlatılmasını arz ve talep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[Şikâyet Eden]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Soruşturma/dosya evrakı ve yazışmalar</w:t>
      </w:r>
    </w:p>
    <w:p>
      <w:pPr>
        <w:jc w:val="left"/>
      </w:pPr>
      <w:r>
        <w:t>2) (Varsa) Tebligat ve karar örnekleri</w:t>
      </w:r>
    </w:p>
    <w:p>
      <w:pPr>
        <w:jc w:val="left"/>
      </w:pPr>
      <w:r>
        <w:t>3) (Varsa) UYAP ekran çıktıları</w:t>
      </w:r>
    </w:p>
    <w:p>
      <w:pPr>
        <w:jc w:val="left"/>
      </w:pPr>
      <w:r>
        <w:t>4) (Varsa) Tanık listesi ve iletişim bilgileri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