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[İLGİLİ İNFAZ HÂKİMLİĞİNE / AĞIR CEZA MAHKEMESİNE]</w:t>
      </w:r>
    </w:p>
    <w:p/>
    <w:p>
      <w:pPr>
        <w:jc w:val="center"/>
      </w:pPr>
      <w:r>
        <w:rPr>
          <w:sz w:val="22"/>
        </w:rPr>
        <w:t>Konu: Şartlı tahliye değerlendirmesi / tahliye talebi</w:t>
      </w:r>
    </w:p>
    <w:p/>
    <w:p>
      <w:pPr>
        <w:jc w:val="left"/>
      </w:pPr>
      <w:r>
        <w:rPr>
          <w:sz w:val="22"/>
        </w:rPr>
        <w:t>[Hükümlü adı soyadı] hakkında yürütülen infaz sürecinde, koşullu salıverilme (şartlı tahliye) hükümlerinden yararlanma şartlarının oluştuğu kanaatindeyim.</w:t>
      </w:r>
    </w:p>
    <w:p/>
    <w:p>
      <w:pPr>
        <w:jc w:val="left"/>
      </w:pPr>
      <w:r>
        <w:rPr>
          <w:sz w:val="22"/>
        </w:rPr>
        <w:t>Hükümlünün ceza infaz kurumundaki iyi hâli, geçirdiği infaz süresi, disiplin durumu ve mevzuat kapsamında dikkate alınması gereken diğer unsurlar birlikte değerlendirildiğinde, şartlı tahliye hükümlerinden yararlandırılması uygun olacaktır.</w:t>
      </w:r>
    </w:p>
    <w:p/>
    <w:p>
      <w:pPr>
        <w:jc w:val="left"/>
      </w:pPr>
      <w:r>
        <w:rPr>
          <w:sz w:val="22"/>
        </w:rPr>
        <w:t>Bu nedenle; [hükümlü adı soyadı] yönünden koşullu salıverilme şartlarının oluşup oluşmadığının incelenmesini, gerekli değerlendirme ve kayıtların celbini, uygun bulunması hâlinde şartlı tahliye/koşullu salıverilme işlemlerinin uygulanmasını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Hükümlü / Yakını / Vekil]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Hükümlü Adı Soyadı : ______</w:t>
      </w:r>
    </w:p>
    <w:p>
      <w:pPr>
        <w:jc w:val="left"/>
      </w:pPr>
      <w:r>
        <w:rPr>
          <w:sz w:val="22"/>
        </w:rPr>
        <w:t>Dosya / Karar No : ______</w:t>
      </w:r>
    </w:p>
    <w:p>
      <w:pPr>
        <w:jc w:val="left"/>
      </w:pPr>
      <w:r>
        <w:rPr>
          <w:sz w:val="22"/>
        </w:rPr>
        <w:t>Ceza İnfaz Kurumu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İyi hâl/kurum değerlendirme belgeleri</w:t>
      </w:r>
    </w:p>
    <w:p>
      <w:pPr>
        <w:jc w:val="left"/>
      </w:pPr>
      <w:r>
        <w:rPr>
          <w:sz w:val="22"/>
        </w:rPr>
        <w:t>2) (Varsa) Disiplin durumu veya infaz süresine ilişkin belgeler</w:t>
      </w:r>
    </w:p>
    <w:p>
      <w:pPr>
        <w:jc w:val="left"/>
      </w:pPr>
      <w:r>
        <w:rPr>
          <w:sz w:val="22"/>
        </w:rPr>
        <w:t>3) (Varsa) Vekâletname sureti</w:t>
      </w:r>
    </w:p>
    <w:p>
      <w:pPr>
        <w:jc w:val="left"/>
      </w:pPr>
      <w:r>
        <w:rPr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