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TAPU MÜDÜRLÜĞÜNE]</w:t>
      </w:r>
    </w:p>
    <w:p/>
    <w:p>
      <w:pPr>
        <w:jc w:val="center"/>
      </w:pPr>
      <w:r>
        <w:rPr>
          <w:sz w:val="22"/>
        </w:rPr>
        <w:t>Konu: Tapu kaydındaki şerhin kaldırılması talebi</w:t>
      </w:r>
    </w:p>
    <w:p/>
    <w:p>
      <w:pPr>
        <w:jc w:val="left"/>
      </w:pPr>
      <w:r>
        <w:rPr>
          <w:sz w:val="22"/>
        </w:rPr>
        <w:t>Müdürlüğünüz nezdinde kayıtlı bulunan [İl/İlçe - Mahalle/Köy], [Ada/Parsel] bilgileriyle kayıtlı taşınmaz üzerinde mevcut bulunan şerhin kaldırılmasını talep etmekteyim.</w:t>
      </w:r>
    </w:p>
    <w:p/>
    <w:p>
      <w:pPr>
        <w:jc w:val="left"/>
      </w:pPr>
      <w:r>
        <w:rPr>
          <w:sz w:val="22"/>
        </w:rPr>
        <w:t>Söz konusu şerh; [satış vaadi / aile konutu / ihtiyati tedbir / dava şerhi / sözleşme ilişkisi / diğer] kapsamında konulmuş olup, dayanağı olan hukuki sebebin ortadan kalktığı / sona erdiği / gereğinin yerine getirildiği anlaşılmaktadır.</w:t>
      </w:r>
    </w:p>
    <w:p/>
    <w:p>
      <w:pPr>
        <w:jc w:val="left"/>
      </w:pPr>
      <w:r>
        <w:rPr>
          <w:sz w:val="22"/>
        </w:rPr>
        <w:t>Bu nedenle, ilgili taşınmaz kaydı üzerindeki şerhin kaldırılması için gerekli incelemenin yapılarak tapu sicilinden terkin edilmesini ve işlem sonucu hakkında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Malik / Yetkili]</w:t>
      </w:r>
    </w:p>
    <w:p>
      <w:pPr>
        <w:jc w:val="left"/>
      </w:pPr>
      <w:r>
        <w:rPr>
          <w:sz w:val="22"/>
        </w:rPr>
        <w:t>Adı Soyadı / Ünvan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Taşınmaz Ada/Parsel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Tapu kayıt örneği</w:t>
      </w:r>
    </w:p>
    <w:p>
      <w:pPr>
        <w:jc w:val="left"/>
      </w:pPr>
      <w:r>
        <w:rPr>
          <w:sz w:val="22"/>
        </w:rPr>
        <w:t>3) Şerhin kaldırılmasına dayanak belge / karar / muvafakatname (varsa)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