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 w:cs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 w:cs="DejaVu Sans"/>
          <w:sz w:val="22"/>
        </w:rPr>
        <w:t>................................................. CUMHURİYET BAŞSAVCILIĞINA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 w:cs="DejaVu Sans"/>
          <w:sz w:val="22"/>
        </w:rPr>
        <w:t>Konu: Tehdit ve hakaret nedeniyle şikâyet ve soruşturma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Şikâyet Eden: [Adı Soyadı, T.C. Kimlik No ve adres]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Şüpheli: [Biliniyorsa adı soyadı, iletişim/adres bilgileri]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Açıklamalar: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1) Şüpheli, [..../..../20....] tarihinde saat [..:..] civarında [olayın gerçekleştiği yer / telefon / mesajlaşma uygulaması / sosyal medya platformu] üzerinden tarafıma yönelik tehdit ve hakaret içeren söz ve davranışlarda bulunmuştur.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2) Şüpheli, tarafıma “[tehdit veya hakaret içeren ifadeleri mümkün olduğunca aynen yazınız]” şeklinde sözler söylemiş/yazmıştır. Bu ifadeler nedeniyle can güvenliğim konusunda endişe duydum; onur, şeref ve saygınlığımın zedelendiğini düşünüyorum.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3) Olaya ilişkin mesajlar, ekran görüntüleri, ses kayıtları, arama kayıtları, sosyal medya bağlantıları ve varsa tanık bilgileri ekte sunulmuştur. İlgili dijital kayıtların ve kamera görüntülerinin kaybolmadan temin edilmesini talep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4) Şüphelinin eylemlerinin araştırılarak gerekli soruşturmanın yürütülmesini, delillerin toplanmasını ve cezalandırılması amacıyla hakkında kamu davası açılmasını talep ediyorum.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Hukuki Nedenler: 5237 sayılı Türk Ceza Kanunu’nun 106 ve 125. maddeleri, 5271 sayılı Ceza Muhakemesi Kanunu ve ilgili mevzuat.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Deliller: Mesaj ve ekran görüntüleri, ses/video kayıtları, arama kayıtları, sosyal medya içerikleri, tanık beyanları, kamera görüntüleri ve her türlü yasal delil.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Sonuç ve İstem: Yukarıda açıkladığım nedenlerle şüpheli hakkında tehdit ve hakaret eylemleri nedeniyle gerekli soruşturmanın yürütülmesini, delillerin toplanmasını ve ilgili mevzuat kapsamında işlem yapılmasını arz ve talep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[Şikâyet Eden]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1) Mesaj ve ekran görüntüleri / sosyal medya içerikleri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2) (Varsa) Ses veya video kaydı / arama kayıtları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3) (Varsa) Tanık isim ve iletişim bilgileri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 w:cs="DejaVu Sans"/>
          <w:sz w:val="22"/>
        </w:rPr>
        <w:t>4) Kimlik fotokopisi ve diğer destekleyici belgeler</w:t>
      </w:r>
    </w:p>
    <w:sectPr w:rsidR="00FC693F" w:rsidRPr="0006063C" w:rsidSect="00034616">
      <w:pgSz w:w="11906" w:h="16838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 w:cs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