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KISMİ SÜRELİ KAPICILIK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İŞVEREN (Apartman/Site Yönetimi):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Apartman/Site 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Yetkili Kişi (Yönetici Adı Soyadı):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İŞÇİ (Kapıcı):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İŞÇİ'nin, İŞVEREN adına _______________________________________ apartmanı/sitesinde 6331 Sayılı İş Sağlığı ve Güvenliği Kanunu, Kat Mülkiyeti Kanunu, Konut Kapıcıları Yönetmeliği ve ilgili diğer mevzuat hükümlerine uygun olarak </w:t>
      </w:r>
      <w:r w:rsidDel="00000000" w:rsidR="00000000" w:rsidRPr="00000000">
        <w:rPr>
          <w:b w:val="1"/>
          <w:color w:val="1f1f1f"/>
          <w:rtl w:val="0"/>
        </w:rPr>
        <w:t xml:space="preserve">kısmi süreli</w:t>
      </w:r>
      <w:r w:rsidDel="00000000" w:rsidR="00000000" w:rsidRPr="00000000">
        <w:rPr>
          <w:color w:val="1f1f1f"/>
          <w:rtl w:val="0"/>
        </w:rPr>
        <w:t xml:space="preserve"> kapıcılık hizmetlerini yerine getirmesine ilişkin şartları belirlemektir.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KAPICININ GÖREVLERİ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Apartman/sitenin ortak kullanım alanlarının (giriş, merdivenler, asansör, bahçe, otopark vb.) temizliğini yapmak.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Çöpleri toplamak ve çöp konteynerlerini düzenli olarak temizlemek.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Apartman/site sakinlerinin güvenliğini sağlamak, şüpheli durumları yetkililere bildirmek.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Apartman/siteye gelen misafirleri karşılamak ve yönlendirmek.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Apartman/siteye gelen kargoları teslim almak ve dağıtmak.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(Apartman/sitenin özelliklerine göre diğer görevler eklenebilir, örneğin; bahçe bakımı, havuz bakımı, güvenlik kamerası takibi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ÇALIŞMA SAATLERİ VE ÜCRET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Çalışma Saatleri:</w:t>
      </w:r>
      <w:r w:rsidDel="00000000" w:rsidR="00000000" w:rsidRPr="00000000">
        <w:rPr>
          <w:color w:val="1f1f1f"/>
          <w:rtl w:val="0"/>
        </w:rPr>
        <w:t xml:space="preserve"> İŞÇİ, haftada _______ gün, günde _______ saat çalışacaktır. Çalışma gün ve saatleri aşağıdaki şekildedir: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Gün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Saatler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Saatlik Ücret:</w:t>
      </w:r>
      <w:r w:rsidDel="00000000" w:rsidR="00000000" w:rsidRPr="00000000">
        <w:rPr>
          <w:color w:val="1f1f1f"/>
          <w:rtl w:val="0"/>
        </w:rPr>
        <w:t xml:space="preserve"> İŞÇİ'ye saatlik ___________ TL brüt ücret ödenecektir.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Ücret Ödeme Zamanı:</w:t>
      </w:r>
      <w:r w:rsidDel="00000000" w:rsidR="00000000" w:rsidRPr="00000000">
        <w:rPr>
          <w:color w:val="1f1f1f"/>
          <w:rtl w:val="0"/>
        </w:rPr>
        <w:t xml:space="preserve"> Her ayın ________'sına kadar ödenecektir.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Yıllık İzin:</w:t>
      </w:r>
      <w:r w:rsidDel="00000000" w:rsidR="00000000" w:rsidRPr="00000000">
        <w:rPr>
          <w:color w:val="1f1f1f"/>
          <w:rtl w:val="0"/>
        </w:rPr>
        <w:t xml:space="preserve"> İŞÇİ, yıllık ___________ gün ücretli izin hakkına sahiptir. İzin kullanımı, İŞVEREN ile karşılıklı anlaşarak belirlenecektir.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HAKLAR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Haftalık Tatil:</w:t>
      </w:r>
      <w:r w:rsidDel="00000000" w:rsidR="00000000" w:rsidRPr="00000000">
        <w:rPr>
          <w:color w:val="1f1f1f"/>
          <w:rtl w:val="0"/>
        </w:rPr>
        <w:t xml:space="preserve"> İŞÇİ, haftada bir gün izin kullanma hakkına sahiptir. İzin günü, İŞVEREN ile karşılıklı anlaşarak belirlenecektir.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Ulusal Bayram ve Genel Tatiller:</w:t>
      </w:r>
      <w:r w:rsidDel="00000000" w:rsidR="00000000" w:rsidRPr="00000000">
        <w:rPr>
          <w:color w:val="1f1f1f"/>
          <w:rtl w:val="0"/>
        </w:rPr>
        <w:t xml:space="preserve"> İŞÇİ, ulusal bayram ve genel tatil günlerinde çalıştırılmayacaktır.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Sosyal Güvenlik:</w:t>
      </w:r>
      <w:r w:rsidDel="00000000" w:rsidR="00000000" w:rsidRPr="00000000">
        <w:rPr>
          <w:color w:val="1f1f1f"/>
          <w:rtl w:val="0"/>
        </w:rPr>
        <w:t xml:space="preserve"> İŞVEREN, İŞÇİ'nin sigorta primlerini yatırmakla yükümlüdür.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KAPICI DAİRESİ (VARSA)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KAPICI, işyeri olan _____________________________________ apartmanı/sitesinde bulunan kapıcı dairesinde oturmaya hak kazanır.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Kapıcı dairesinin elektrik, su ve doğalgaz giderleri ______________________ (İŞVEREN/İŞÇİ) tarafından ödenecektir.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SÜRESİ VE FESİH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 _________________ tarihinde başlayacak olup, _________________ sürelidir/belirsiz sürelidir.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Deneme Süresi: ___________________ aydır.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feshi, 4857 sayılı İş Kanunu ve ilgili mevzuat hükümlerine uygun olarak gerçekleştirilecektir.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hüküm bulunmayan hallerde, 4857 sayılı İş Kanunu, Kat Mülkiyeti Kanunu, Konut Kapıcıları Yönetmeliği ve ilgili diğer mevzuat hükümleri uygulanır.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sözleşmeden doğacak her türlü uyuşmazlıkta, _________________ Mahkemeleri ve İcra Daireleri yetkilidir.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İŞÇİ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(Yönetici Adı Soyadı ve İmza) (Adı Soyadı ve İmza)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 Tarih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