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[Vergi Dairesi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[Çalışan Adı Soyadı] - [Çalışan T.C. Kimlik Numarası] Kümülatif Vergi Matrahı Bildirimi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 Adı Soyadı] isimli çalışanımızın [Ay] ayı itibarıyla kümülatif vergi matrahı aşağıdaki gibidir: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Brüt Ücret: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 Primi İşçi Payı: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İşsizlik Sigortası İşçi Payı: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Gelir Vergisi Matrahı: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Kümülatif Gelir Vergisi Matrahı: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Yetkilisi Adı Soyadı] [Şirket Yetkilisi Unvanı] [Şirket Kaşesi ve 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 sadece bir örnektir. Kümülatif vergi matrahı bildirimi, her ayın sonunda çalışanın gelir vergisi matrahı üzerinden hesaplanır ve vergi dairesine bildirilir.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Kümülatif vergi matrahı, çalışanın yıl içinde elde ettiği toplam gelirin vergiye tabi tutulacak kısmını ifade eder.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Kümülatif vergi matrahı, çalışanın hangi vergi dilimine girdiğini belirlemek için kullanılır.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dilimleri ve oranları her yıl Maliye Bakanlığı tarafından belirlenir.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